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039F" w:rsidRPr="001F2CE3" w:rsidRDefault="0022039F" w:rsidP="0022039F">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65B0EB20" wp14:editId="4F391F4A">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22039F" w:rsidRPr="001F2CE3" w:rsidRDefault="0022039F" w:rsidP="0022039F">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22039F" w:rsidRPr="001F2CE3" w:rsidRDefault="0022039F" w:rsidP="0022039F">
      <w:pPr>
        <w:spacing w:after="0" w:line="240" w:lineRule="auto"/>
        <w:contextualSpacing/>
        <w:jc w:val="center"/>
        <w:rPr>
          <w:rFonts w:ascii="Cambria" w:eastAsia="Calibri" w:hAnsi="Cambria" w:cs="Times New Roman"/>
          <w:b/>
          <w:kern w:val="0"/>
          <w:sz w:val="44"/>
          <w:szCs w:val="44"/>
          <w14:ligatures w14:val="none"/>
        </w:rPr>
      </w:pPr>
      <w:hyperlink r:id="rId9"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22039F" w:rsidRPr="001F2CE3" w:rsidRDefault="0022039F" w:rsidP="0022039F">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22039F" w:rsidRPr="001F2CE3" w:rsidRDefault="0022039F" w:rsidP="0022039F">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D722C9A" wp14:editId="0025FE2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55B4139"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2039F" w:rsidRPr="0022039F" w:rsidRDefault="0022039F" w:rsidP="0022039F">
      <w:pPr>
        <w:spacing w:after="0" w:line="240" w:lineRule="auto"/>
        <w:contextualSpacing/>
        <w:jc w:val="center"/>
        <w:rPr>
          <w:rFonts w:ascii="Cambria" w:eastAsia="Calibri" w:hAnsi="Cambria" w:cs="Times New Roman"/>
          <w:b/>
          <w:kern w:val="0"/>
          <w:sz w:val="34"/>
          <w:szCs w:val="34"/>
          <w:lang w:val="sv-SE"/>
          <w14:ligatures w14:val="none"/>
        </w:rPr>
      </w:pPr>
      <w:r w:rsidRPr="0022039F">
        <w:rPr>
          <w:rFonts w:ascii="Cambria" w:eastAsia="Calibri" w:hAnsi="Cambria" w:cs="Times New Roman"/>
          <w:b/>
          <w:kern w:val="0"/>
          <w:sz w:val="34"/>
          <w:szCs w:val="34"/>
          <w:lang w:val="sv-SE"/>
          <w14:ligatures w14:val="none"/>
        </w:rPr>
        <w:t>PEMETAAN KOMPETENSI DAN TEKNIK PENILAIAN</w:t>
      </w:r>
    </w:p>
    <w:p w:rsidR="0022039F" w:rsidRPr="0022039F" w:rsidRDefault="0022039F" w:rsidP="0022039F">
      <w:pPr>
        <w:spacing w:after="0" w:line="240" w:lineRule="auto"/>
        <w:contextualSpacing/>
        <w:jc w:val="center"/>
        <w:rPr>
          <w:rFonts w:ascii="Cambria" w:eastAsia="Calibri" w:hAnsi="Cambria" w:cs="Times New Roman"/>
          <w:b/>
          <w:kern w:val="0"/>
          <w:sz w:val="24"/>
          <w:szCs w:val="24"/>
          <w:lang w:val="sv-SE"/>
          <w14:ligatures w14:val="none"/>
        </w:rPr>
      </w:pPr>
      <w:r w:rsidRPr="0022039F">
        <w:rPr>
          <w:rFonts w:ascii="Cambria" w:eastAsia="Calibri" w:hAnsi="Cambria" w:cs="Times New Roman"/>
          <w:b/>
          <w:kern w:val="0"/>
          <w:sz w:val="24"/>
          <w:szCs w:val="24"/>
          <w:lang w:val="sv-SE"/>
          <w14:ligatures w14:val="none"/>
        </w:rPr>
        <w:t>TAHUN PELAJARAN 2023-2024</w:t>
      </w:r>
    </w:p>
    <w:p w:rsidR="0022039F" w:rsidRPr="0022039F" w:rsidRDefault="0022039F" w:rsidP="0022039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22039F" w:rsidRPr="0022039F" w:rsidTr="00220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2039F" w:rsidRPr="0022039F" w:rsidRDefault="0022039F" w:rsidP="0022039F">
            <w:pPr>
              <w:tabs>
                <w:tab w:val="left" w:pos="1593"/>
                <w:tab w:val="left" w:pos="1735"/>
              </w:tabs>
              <w:contextualSpacing/>
              <w:rPr>
                <w:rFonts w:ascii="Cambria" w:eastAsia="Calibri" w:hAnsi="Cambria" w:cs="Times New Roman"/>
                <w:lang w:val="sv-SE"/>
              </w:rPr>
            </w:pPr>
            <w:r w:rsidRPr="0022039F">
              <w:rPr>
                <w:rFonts w:ascii="Cambria" w:eastAsia="Calibri" w:hAnsi="Cambria" w:cs="Times New Roman"/>
                <w:lang w:val="sv-SE"/>
              </w:rPr>
              <w:t>Mata Pelajaran</w:t>
            </w:r>
            <w:r w:rsidRPr="0022039F">
              <w:rPr>
                <w:rFonts w:ascii="Cambria" w:eastAsia="Calibri" w:hAnsi="Cambria" w:cs="Times New Roman"/>
                <w:lang w:val="sv-SE"/>
              </w:rPr>
              <w:tab/>
              <w:t>: Matematika</w:t>
            </w:r>
          </w:p>
          <w:p w:rsidR="0022039F" w:rsidRPr="0022039F" w:rsidRDefault="0022039F" w:rsidP="0022039F">
            <w:pPr>
              <w:tabs>
                <w:tab w:val="left" w:pos="1593"/>
                <w:tab w:val="left" w:pos="1735"/>
              </w:tabs>
              <w:contextualSpacing/>
              <w:rPr>
                <w:rFonts w:ascii="Cambria" w:eastAsia="Calibri" w:hAnsi="Cambria" w:cs="Times New Roman"/>
                <w:lang w:val="sv-SE"/>
              </w:rPr>
            </w:pPr>
            <w:r w:rsidRPr="0022039F">
              <w:rPr>
                <w:rFonts w:ascii="Cambria" w:eastAsia="Calibri" w:hAnsi="Cambria" w:cs="Times New Roman"/>
                <w:lang w:val="sv-SE"/>
              </w:rPr>
              <w:t>Kelas/Semester</w:t>
            </w:r>
            <w:r w:rsidRPr="0022039F">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22039F" w:rsidRPr="0022039F" w:rsidRDefault="0022039F" w:rsidP="0022039F">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22039F" w:rsidRPr="0022039F" w:rsidRDefault="0022039F" w:rsidP="0022039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2039F">
              <w:rPr>
                <w:rFonts w:ascii="Cambria" w:eastAsia="Calibri" w:hAnsi="Cambria" w:cs="Times New Roman"/>
                <w:lang w:val="sv-SE"/>
              </w:rPr>
              <w:t>Fase</w:t>
            </w:r>
            <w:r w:rsidRPr="0022039F">
              <w:rPr>
                <w:rFonts w:ascii="Cambria" w:eastAsia="Calibri" w:hAnsi="Cambria" w:cs="Times New Roman"/>
                <w:lang w:val="sv-SE"/>
              </w:rPr>
              <w:tab/>
              <w:t>: D</w:t>
            </w:r>
          </w:p>
          <w:p w:rsidR="0022039F" w:rsidRPr="0022039F" w:rsidRDefault="0022039F" w:rsidP="0022039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2039F">
              <w:rPr>
                <w:rFonts w:ascii="Cambria" w:eastAsia="Calibri" w:hAnsi="Cambria" w:cs="Times New Roman"/>
                <w:lang w:val="sv-SE"/>
              </w:rPr>
              <w:t>Alokasi Waktu</w:t>
            </w:r>
            <w:r w:rsidRPr="0022039F">
              <w:rPr>
                <w:rFonts w:ascii="Cambria" w:eastAsia="Calibri" w:hAnsi="Cambria" w:cs="Times New Roman"/>
                <w:lang w:val="sv-SE"/>
              </w:rPr>
              <w:tab/>
              <w:t xml:space="preserve">: </w:t>
            </w:r>
          </w:p>
        </w:tc>
      </w:tr>
    </w:tbl>
    <w:p w:rsidR="0022039F" w:rsidRPr="0022039F" w:rsidRDefault="0022039F" w:rsidP="0022039F">
      <w:pPr>
        <w:spacing w:after="0" w:line="240" w:lineRule="auto"/>
        <w:contextualSpacing/>
        <w:rPr>
          <w:rFonts w:ascii="Cambria" w:eastAsia="Calibri" w:hAnsi="Cambria" w:cs="Times New Roman"/>
          <w:bCs/>
          <w:kern w:val="0"/>
          <w:lang w:val="sv-SE"/>
          <w14:ligatures w14:val="none"/>
        </w:rPr>
      </w:pPr>
    </w:p>
    <w:p w:rsidR="0022039F" w:rsidRPr="0022039F" w:rsidRDefault="0022039F" w:rsidP="0022039F">
      <w:pPr>
        <w:tabs>
          <w:tab w:val="left" w:pos="567"/>
        </w:tabs>
        <w:spacing w:after="0" w:line="240" w:lineRule="auto"/>
        <w:jc w:val="both"/>
        <w:rPr>
          <w:rFonts w:ascii="Cambria" w:eastAsia="Calibri" w:hAnsi="Cambria" w:cs="Times New Roman"/>
          <w:b/>
          <w:bCs/>
          <w:kern w:val="0"/>
          <w:lang w:val="en-US"/>
          <w14:ligatures w14:val="none"/>
        </w:rPr>
      </w:pPr>
      <w:r w:rsidRPr="0022039F">
        <w:rPr>
          <w:rFonts w:ascii="Cambria" w:eastAsia="Calibri" w:hAnsi="Cambria" w:cs="Times New Roman"/>
          <w:b/>
          <w:bCs/>
          <w:kern w:val="0"/>
          <w:lang w:val="en-US"/>
          <w14:ligatures w14:val="none"/>
        </w:rPr>
        <w:t>A.</w:t>
      </w:r>
      <w:r w:rsidRPr="0022039F">
        <w:rPr>
          <w:rFonts w:ascii="Cambria" w:eastAsia="Calibri" w:hAnsi="Cambria" w:cs="Times New Roman"/>
          <w:b/>
          <w:bCs/>
          <w:kern w:val="0"/>
          <w:lang w:val="en-US"/>
          <w14:ligatures w14:val="none"/>
        </w:rPr>
        <w:tab/>
        <w:t>CAPAIAN PEMBELAJARAN</w:t>
      </w:r>
    </w:p>
    <w:p w:rsidR="0022039F" w:rsidRPr="0022039F" w:rsidRDefault="0022039F" w:rsidP="0022039F">
      <w:pPr>
        <w:tabs>
          <w:tab w:val="left" w:pos="567"/>
        </w:tabs>
        <w:spacing w:after="0" w:line="240" w:lineRule="auto"/>
        <w:jc w:val="both"/>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ab/>
        <w:t>Pada fese ini, peserta didik mampu:</w:t>
      </w:r>
    </w:p>
    <w:p w:rsidR="0022039F" w:rsidRPr="0022039F" w:rsidRDefault="0022039F" w:rsidP="0022039F">
      <w:pPr>
        <w:numPr>
          <w:ilvl w:val="0"/>
          <w:numId w:val="4"/>
        </w:numPr>
        <w:spacing w:after="0" w:line="276" w:lineRule="auto"/>
        <w:ind w:left="1134" w:hanging="567"/>
        <w:contextualSpacing/>
        <w:jc w:val="both"/>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22039F" w:rsidRPr="0022039F" w:rsidRDefault="0022039F" w:rsidP="0022039F">
      <w:pPr>
        <w:tabs>
          <w:tab w:val="left" w:pos="567"/>
        </w:tabs>
        <w:spacing w:after="0" w:line="240" w:lineRule="auto"/>
        <w:jc w:val="both"/>
        <w:rPr>
          <w:rFonts w:ascii="Cambria" w:eastAsia="Calibri" w:hAnsi="Cambria" w:cs="Times New Roman"/>
          <w:kern w:val="0"/>
          <w:lang w:val="en-US"/>
          <w14:ligatures w14:val="none"/>
        </w:rPr>
      </w:pPr>
    </w:p>
    <w:p w:rsidR="0022039F" w:rsidRPr="0022039F" w:rsidRDefault="0022039F" w:rsidP="0022039F">
      <w:pPr>
        <w:tabs>
          <w:tab w:val="left" w:pos="567"/>
        </w:tabs>
        <w:spacing w:after="0" w:line="240" w:lineRule="auto"/>
        <w:jc w:val="both"/>
        <w:rPr>
          <w:rFonts w:ascii="Cambria" w:eastAsia="Calibri" w:hAnsi="Cambria" w:cs="Times New Roman"/>
          <w:b/>
          <w:bCs/>
          <w:kern w:val="0"/>
          <w:lang w:val="en-US"/>
          <w14:ligatures w14:val="none"/>
        </w:rPr>
      </w:pPr>
      <w:r w:rsidRPr="0022039F">
        <w:rPr>
          <w:rFonts w:ascii="Cambria" w:eastAsia="Calibri" w:hAnsi="Cambria" w:cs="Times New Roman"/>
          <w:b/>
          <w:bCs/>
          <w:kern w:val="0"/>
          <w:lang w:val="en-US"/>
          <w14:ligatures w14:val="none"/>
        </w:rPr>
        <w:t>B.</w:t>
      </w:r>
      <w:r w:rsidRPr="0022039F">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22039F" w:rsidRPr="0022039F" w:rsidTr="0022039F">
        <w:trPr>
          <w:tblHeader/>
        </w:trPr>
        <w:tc>
          <w:tcPr>
            <w:tcW w:w="1413" w:type="dxa"/>
            <w:shd w:val="clear" w:color="auto" w:fill="9BBB59"/>
            <w:vAlign w:val="center"/>
          </w:tcPr>
          <w:p w:rsidR="0022039F" w:rsidRPr="0022039F" w:rsidRDefault="0022039F" w:rsidP="0022039F">
            <w:pPr>
              <w:spacing w:before="60" w:after="60"/>
              <w:jc w:val="center"/>
              <w:rPr>
                <w:rFonts w:ascii="Cambria" w:eastAsia="Calibri" w:hAnsi="Cambria" w:cs="Times New Roman"/>
                <w:b/>
                <w:noProof/>
              </w:rPr>
            </w:pPr>
            <w:r w:rsidRPr="0022039F">
              <w:rPr>
                <w:rFonts w:ascii="Cambria" w:eastAsia="Calibri" w:hAnsi="Cambria" w:cs="Times New Roman"/>
                <w:b/>
                <w:noProof/>
              </w:rPr>
              <w:t>ELEMEN</w:t>
            </w:r>
          </w:p>
        </w:tc>
        <w:tc>
          <w:tcPr>
            <w:tcW w:w="15597" w:type="dxa"/>
            <w:shd w:val="clear" w:color="auto" w:fill="9BBB59"/>
            <w:vAlign w:val="center"/>
          </w:tcPr>
          <w:p w:rsidR="0022039F" w:rsidRPr="0022039F" w:rsidRDefault="0022039F" w:rsidP="0022039F">
            <w:pPr>
              <w:spacing w:before="60" w:after="60"/>
              <w:jc w:val="center"/>
              <w:rPr>
                <w:rFonts w:ascii="Cambria" w:eastAsia="Calibri" w:hAnsi="Cambria" w:cs="Times New Roman"/>
                <w:b/>
                <w:noProof/>
              </w:rPr>
            </w:pPr>
            <w:r w:rsidRPr="0022039F">
              <w:rPr>
                <w:rFonts w:ascii="Cambria" w:eastAsia="Calibri" w:hAnsi="Cambria" w:cs="Times New Roman"/>
                <w:b/>
                <w:noProof/>
              </w:rPr>
              <w:t>CAPAIAN PEMBELAJARAN</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Bilangan</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Aljabar</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w:t>
            </w:r>
            <w:r w:rsidRPr="0022039F">
              <w:rPr>
                <w:rFonts w:ascii="Cambria" w:eastAsia="Calibri" w:hAnsi="Cambria" w:cs="Times New Roman"/>
                <w:noProof/>
              </w:rPr>
              <w:lastRenderedPageBreak/>
              <w:t>linear satu variabel. Mereka dapat menyajikan, menganalisis, dan menyelesaikan masalah dengan menggunakan relasi, fungsi dan persamaan linear. Mereka dapat menyelesaikan sistem persaman linear dua variabel melalui beberapa cara untuk penyelesaian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lastRenderedPageBreak/>
              <w:t>Pengukuran</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Geometri</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bCs/>
                <w:noProof/>
              </w:rPr>
              <w:t>Analisis Data dan Peluang</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bCs/>
                <w:noProof/>
              </w:rPr>
            </w:pPr>
            <w:r w:rsidRPr="0022039F">
              <w:rPr>
                <w:rFonts w:ascii="Cambria" w:eastAsia="Calibri" w:hAnsi="Cambria" w:cs="Times New Roman"/>
                <w:bCs/>
                <w:noProof/>
              </w:rPr>
              <w:t>Kalkulus</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22039F" w:rsidRPr="0022039F" w:rsidRDefault="0022039F" w:rsidP="0022039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7584"/>
        <w:gridCol w:w="3969"/>
        <w:gridCol w:w="1559"/>
        <w:gridCol w:w="646"/>
        <w:gridCol w:w="616"/>
        <w:gridCol w:w="723"/>
        <w:gridCol w:w="709"/>
        <w:gridCol w:w="703"/>
      </w:tblGrid>
      <w:tr w:rsidR="0022039F" w:rsidRPr="0022039F" w:rsidTr="0022039F">
        <w:trPr>
          <w:tblHeader/>
        </w:trPr>
        <w:tc>
          <w:tcPr>
            <w:tcW w:w="567" w:type="dxa"/>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No.</w:t>
            </w:r>
          </w:p>
        </w:tc>
        <w:tc>
          <w:tcPr>
            <w:tcW w:w="8080" w:type="dxa"/>
            <w:gridSpan w:val="2"/>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Tujuan Pembelajaran</w:t>
            </w:r>
          </w:p>
        </w:tc>
        <w:tc>
          <w:tcPr>
            <w:tcW w:w="3969" w:type="dxa"/>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contextualSpacing/>
              <w:jc w:val="center"/>
              <w:rPr>
                <w:rFonts w:ascii="Cambria" w:eastAsia="Calibri" w:hAnsi="Cambria" w:cs="Times New Roman"/>
                <w:b/>
              </w:rPr>
            </w:pPr>
            <w:r w:rsidRPr="0022039F">
              <w:rPr>
                <w:rFonts w:ascii="Cambria" w:eastAsia="Calibri" w:hAnsi="Cambria" w:cs="Times New Roman"/>
                <w:b/>
                <w:spacing w:val="1"/>
              </w:rPr>
              <w:t>K</w:t>
            </w:r>
            <w:r w:rsidRPr="0022039F">
              <w:rPr>
                <w:rFonts w:ascii="Cambria" w:eastAsia="Calibri" w:hAnsi="Cambria" w:cs="Times New Roman"/>
                <w:b/>
                <w:spacing w:val="-2"/>
              </w:rPr>
              <w:t>r</w:t>
            </w:r>
            <w:r w:rsidRPr="0022039F">
              <w:rPr>
                <w:rFonts w:ascii="Cambria" w:eastAsia="Calibri" w:hAnsi="Cambria" w:cs="Times New Roman"/>
                <w:b/>
                <w:spacing w:val="1"/>
              </w:rPr>
              <w:t>it</w:t>
            </w:r>
            <w:r w:rsidRPr="0022039F">
              <w:rPr>
                <w:rFonts w:ascii="Cambria" w:eastAsia="Calibri" w:hAnsi="Cambria" w:cs="Times New Roman"/>
                <w:b/>
                <w:spacing w:val="-2"/>
              </w:rPr>
              <w:t>e</w:t>
            </w:r>
            <w:r w:rsidRPr="0022039F">
              <w:rPr>
                <w:rFonts w:ascii="Cambria" w:eastAsia="Calibri" w:hAnsi="Cambria" w:cs="Times New Roman"/>
                <w:b/>
              </w:rPr>
              <w:t>r</w:t>
            </w:r>
            <w:r w:rsidRPr="0022039F">
              <w:rPr>
                <w:rFonts w:ascii="Cambria" w:eastAsia="Calibri" w:hAnsi="Cambria" w:cs="Times New Roman"/>
                <w:b/>
                <w:spacing w:val="1"/>
              </w:rPr>
              <w:t>i</w:t>
            </w:r>
            <w:r w:rsidRPr="0022039F">
              <w:rPr>
                <w:rFonts w:ascii="Cambria" w:eastAsia="Calibri" w:hAnsi="Cambria" w:cs="Times New Roman"/>
                <w:b/>
              </w:rPr>
              <w:t>a</w:t>
            </w:r>
          </w:p>
          <w:p w:rsidR="0022039F" w:rsidRPr="0022039F" w:rsidRDefault="0022039F" w:rsidP="0022039F">
            <w:pPr>
              <w:widowControl w:val="0"/>
              <w:autoSpaceDE w:val="0"/>
              <w:autoSpaceDN w:val="0"/>
              <w:adjustRightInd w:val="0"/>
              <w:ind w:left="34"/>
              <w:contextualSpacing/>
              <w:jc w:val="center"/>
              <w:rPr>
                <w:rFonts w:ascii="Cambria" w:eastAsia="Calibri" w:hAnsi="Cambria" w:cs="Times New Roman"/>
                <w:b/>
              </w:rPr>
            </w:pPr>
            <w:r w:rsidRPr="0022039F">
              <w:rPr>
                <w:rFonts w:ascii="Cambria" w:eastAsia="Calibri" w:hAnsi="Cambria" w:cs="Times New Roman"/>
                <w:b/>
                <w:spacing w:val="1"/>
              </w:rPr>
              <w:t>K</w:t>
            </w:r>
            <w:r w:rsidRPr="0022039F">
              <w:rPr>
                <w:rFonts w:ascii="Cambria" w:eastAsia="Calibri" w:hAnsi="Cambria" w:cs="Times New Roman"/>
                <w:b/>
              </w:rPr>
              <w:t>e</w:t>
            </w:r>
            <w:r w:rsidRPr="0022039F">
              <w:rPr>
                <w:rFonts w:ascii="Cambria" w:eastAsia="Calibri" w:hAnsi="Cambria" w:cs="Times New Roman"/>
                <w:b/>
                <w:spacing w:val="1"/>
              </w:rPr>
              <w:t>t</w:t>
            </w:r>
            <w:r w:rsidRPr="0022039F">
              <w:rPr>
                <w:rFonts w:ascii="Cambria" w:eastAsia="Calibri" w:hAnsi="Cambria" w:cs="Times New Roman"/>
                <w:b/>
                <w:spacing w:val="-3"/>
              </w:rPr>
              <w:t>u</w:t>
            </w:r>
            <w:r w:rsidRPr="0022039F">
              <w:rPr>
                <w:rFonts w:ascii="Cambria" w:eastAsia="Calibri" w:hAnsi="Cambria" w:cs="Times New Roman"/>
                <w:b/>
              </w:rPr>
              <w:t>nta</w:t>
            </w:r>
            <w:r w:rsidRPr="0022039F">
              <w:rPr>
                <w:rFonts w:ascii="Cambria" w:eastAsia="Calibri" w:hAnsi="Cambria" w:cs="Times New Roman"/>
                <w:b/>
                <w:spacing w:val="-1"/>
              </w:rPr>
              <w:t>s</w:t>
            </w:r>
            <w:r w:rsidRPr="0022039F">
              <w:rPr>
                <w:rFonts w:ascii="Cambria" w:eastAsia="Calibri" w:hAnsi="Cambria" w:cs="Times New Roman"/>
                <w:b/>
              </w:rPr>
              <w:t>an</w:t>
            </w:r>
          </w:p>
        </w:tc>
        <w:tc>
          <w:tcPr>
            <w:tcW w:w="3397" w:type="dxa"/>
            <w:gridSpan w:val="5"/>
            <w:shd w:val="clear" w:color="auto" w:fill="9BBB59"/>
            <w:vAlign w:val="center"/>
          </w:tcPr>
          <w:p w:rsidR="0022039F" w:rsidRPr="0022039F" w:rsidRDefault="0022039F" w:rsidP="0022039F">
            <w:pPr>
              <w:contextualSpacing/>
              <w:jc w:val="center"/>
              <w:rPr>
                <w:rFonts w:ascii="Cambria" w:eastAsia="Calibri" w:hAnsi="Cambria" w:cs="Times New Roman"/>
                <w:b/>
              </w:rPr>
            </w:pPr>
            <w:r w:rsidRPr="0022039F">
              <w:rPr>
                <w:rFonts w:ascii="Cambria" w:eastAsia="Calibri" w:hAnsi="Cambria" w:cs="Times New Roman"/>
                <w:b/>
                <w:spacing w:val="-1"/>
              </w:rPr>
              <w:t>T</w:t>
            </w:r>
            <w:r w:rsidRPr="0022039F">
              <w:rPr>
                <w:rFonts w:ascii="Cambria" w:eastAsia="Calibri" w:hAnsi="Cambria" w:cs="Times New Roman"/>
                <w:b/>
              </w:rPr>
              <w:t xml:space="preserve">eknik </w:t>
            </w:r>
            <w:r w:rsidRPr="0022039F">
              <w:rPr>
                <w:rFonts w:ascii="Cambria" w:eastAsia="Calibri" w:hAnsi="Cambria" w:cs="Times New Roman"/>
                <w:b/>
                <w:spacing w:val="2"/>
              </w:rPr>
              <w:t>P</w:t>
            </w:r>
            <w:r w:rsidRPr="0022039F">
              <w:rPr>
                <w:rFonts w:ascii="Cambria" w:eastAsia="Calibri" w:hAnsi="Cambria" w:cs="Times New Roman"/>
                <w:b/>
              </w:rPr>
              <w:t>e</w:t>
            </w:r>
            <w:r w:rsidRPr="0022039F">
              <w:rPr>
                <w:rFonts w:ascii="Cambria" w:eastAsia="Calibri" w:hAnsi="Cambria" w:cs="Times New Roman"/>
                <w:b/>
                <w:spacing w:val="-2"/>
              </w:rPr>
              <w:t>n</w:t>
            </w:r>
            <w:r w:rsidRPr="0022039F">
              <w:rPr>
                <w:rFonts w:ascii="Cambria" w:eastAsia="Calibri" w:hAnsi="Cambria" w:cs="Times New Roman"/>
                <w:b/>
                <w:spacing w:val="1"/>
              </w:rPr>
              <w:t>il</w:t>
            </w:r>
            <w:r w:rsidRPr="0022039F">
              <w:rPr>
                <w:rFonts w:ascii="Cambria" w:eastAsia="Calibri" w:hAnsi="Cambria" w:cs="Times New Roman"/>
                <w:b/>
                <w:spacing w:val="-2"/>
              </w:rPr>
              <w:t>a</w:t>
            </w:r>
            <w:r w:rsidRPr="0022039F">
              <w:rPr>
                <w:rFonts w:ascii="Cambria" w:eastAsia="Calibri" w:hAnsi="Cambria" w:cs="Times New Roman"/>
                <w:b/>
                <w:spacing w:val="1"/>
              </w:rPr>
              <w:t>i</w:t>
            </w:r>
            <w:r w:rsidRPr="0022039F">
              <w:rPr>
                <w:rFonts w:ascii="Cambria" w:eastAsia="Calibri" w:hAnsi="Cambria" w:cs="Times New Roman"/>
                <w:b/>
              </w:rPr>
              <w:t>an</w:t>
            </w:r>
          </w:p>
        </w:tc>
      </w:tr>
      <w:tr w:rsidR="0022039F" w:rsidRPr="0022039F" w:rsidTr="0022039F">
        <w:trPr>
          <w:tblHeader/>
        </w:trPr>
        <w:tc>
          <w:tcPr>
            <w:tcW w:w="567" w:type="dxa"/>
            <w:vMerge/>
            <w:shd w:val="clear" w:color="auto" w:fill="9BBB59"/>
            <w:vAlign w:val="center"/>
          </w:tcPr>
          <w:p w:rsidR="0022039F" w:rsidRPr="0022039F" w:rsidRDefault="0022039F" w:rsidP="0022039F">
            <w:pPr>
              <w:jc w:val="center"/>
              <w:rPr>
                <w:rFonts w:ascii="Cambria" w:eastAsia="Calibri" w:hAnsi="Cambria" w:cs="Times New Roman"/>
                <w:b/>
              </w:rPr>
            </w:pPr>
          </w:p>
        </w:tc>
        <w:tc>
          <w:tcPr>
            <w:tcW w:w="8080" w:type="dxa"/>
            <w:gridSpan w:val="2"/>
            <w:vMerge/>
            <w:tcBorders>
              <w:bottom w:val="single" w:sz="4" w:space="0" w:color="000000"/>
            </w:tcBorders>
            <w:shd w:val="clear" w:color="auto" w:fill="9BBB59"/>
            <w:vAlign w:val="center"/>
          </w:tcPr>
          <w:p w:rsidR="0022039F" w:rsidRPr="0022039F" w:rsidRDefault="0022039F" w:rsidP="0022039F">
            <w:pPr>
              <w:jc w:val="center"/>
              <w:rPr>
                <w:rFonts w:ascii="Cambria" w:eastAsia="Calibri" w:hAnsi="Cambria" w:cs="Times New Roman"/>
                <w:b/>
              </w:rPr>
            </w:pPr>
          </w:p>
        </w:tc>
        <w:tc>
          <w:tcPr>
            <w:tcW w:w="3969" w:type="dxa"/>
            <w:vMerge/>
            <w:shd w:val="clear" w:color="auto" w:fill="9BBB59"/>
            <w:vAlign w:val="center"/>
          </w:tcPr>
          <w:p w:rsidR="0022039F" w:rsidRPr="0022039F" w:rsidRDefault="0022039F" w:rsidP="0022039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1"/>
              </w:rPr>
              <w:t>T</w:t>
            </w:r>
            <w:r w:rsidRPr="0022039F">
              <w:rPr>
                <w:rFonts w:ascii="Cambria" w:eastAsia="Calibri" w:hAnsi="Cambria" w:cs="Times New Roman"/>
                <w:b/>
              </w:rPr>
              <w:t>es</w:t>
            </w:r>
          </w:p>
        </w:tc>
        <w:tc>
          <w:tcPr>
            <w:tcW w:w="616"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spacing w:val="-2"/>
              </w:rPr>
              <w:t>er</w:t>
            </w:r>
            <w:r w:rsidRPr="0022039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ro</w:t>
            </w:r>
            <w:r w:rsidRPr="0022039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r</w:t>
            </w:r>
            <w:r w:rsidRPr="0022039F">
              <w:rPr>
                <w:rFonts w:ascii="Cambria" w:eastAsia="Calibri" w:hAnsi="Cambria" w:cs="Times New Roman"/>
                <w:b/>
                <w:spacing w:val="-2"/>
              </w:rPr>
              <w:t>o</w:t>
            </w:r>
            <w:r w:rsidRPr="0022039F">
              <w:rPr>
                <w:rFonts w:ascii="Cambria" w:eastAsia="Calibri" w:hAnsi="Cambria" w:cs="Times New Roman"/>
                <w:b/>
              </w:rPr>
              <w:t>y</w:t>
            </w:r>
          </w:p>
        </w:tc>
        <w:tc>
          <w:tcPr>
            <w:tcW w:w="703"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o</w:t>
            </w:r>
            <w:r w:rsidRPr="0022039F">
              <w:rPr>
                <w:rFonts w:ascii="Cambria" w:eastAsia="Calibri" w:hAnsi="Cambria" w:cs="Times New Roman"/>
                <w:b/>
                <w:spacing w:val="-2"/>
              </w:rPr>
              <w:t>r</w:t>
            </w:r>
            <w:r w:rsidRPr="0022039F">
              <w:rPr>
                <w:rFonts w:ascii="Cambria" w:eastAsia="Calibri" w:hAnsi="Cambria" w:cs="Times New Roman"/>
                <w:b/>
              </w:rPr>
              <w:t>t</w:t>
            </w: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1</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1.1</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Menjelaskan hubungan antara bilangan bulat positif dan bilangan bulat negatif dengan memodelkannya pada garis bilangan (arah dan jarak)</w:t>
            </w:r>
          </w:p>
        </w:tc>
        <w:tc>
          <w:tcPr>
            <w:tcW w:w="3969" w:type="dxa"/>
            <w:vMerge w:val="restart"/>
          </w:tcPr>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Memahami Bilangan Bulat</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Memahami Operasi hitung Bilangan Bulat</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Mengenal Faktor Bilangan Bulat</w:t>
            </w:r>
          </w:p>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1.2</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notasi yang tepat untuk menyatakan bilangan bulat</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1.3</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Membandingkan dan mengurutkan bilangan bulat dan meletakkan pada garis bilangan</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1.4</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Mengenal dan menggunakan hubungan antara bilangan dan kebalikannya (invers penjumlahan) untuk menyelesaikan masalah</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1.5</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Menentukan hasil dari operasi hitung penjumlahan, pengurangan, perkalian, dan pembagian bilangan bulat</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1.6</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Menentukan faktor dari bilangan bulat</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1.7</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Mengenal dan menggunakan fakta bahwa bilangan cacah dapat ditulis tepat satu cara sebagai hasil kali bilangan prima</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1.8</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Menghubungkan faktorisasi prima dari dua bilangan dengan KPK dan FPB</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1.9</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Menyelesaikan permasalahan mengenai bilangan bulat yang terkait dengan kehidupan sehari-hari</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2</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2.1</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Mengidentifikasi bilangan yang termasuk bilangan rasional</w:t>
            </w:r>
          </w:p>
        </w:tc>
        <w:tc>
          <w:tcPr>
            <w:tcW w:w="3969" w:type="dxa"/>
            <w:vMerge w:val="restart"/>
          </w:tcPr>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Mengenal Di Antara Dua Bilangan Bulat</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Membandingkan Bilangan Rasional</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Mempelajari Operasi Hitung Bilangan Rasional</w:t>
            </w: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2.2</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Menyatakan bilangan rasional dalam bentuk pecahan dan desimal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2.3</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Menaksir nilai bilangan rasional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2.4</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Membandingkan bilangan rasional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2.5</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Melakukan estimasi untuk hasil operasi hitung bilangan rasional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2.6</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Melakukan operasi hitung penjumlahan, pengurangan, perkalian dan pembagian bilangan rasional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2.7</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Memecahkan masalah kontekstual yang melibatkan bilangan rasional</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3</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3.1</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Menjelaskan konsep rasio, berbagai bentuk rasio dan penggunaannya dalam kehidupan sehari-hari</w:t>
            </w:r>
          </w:p>
        </w:tc>
        <w:tc>
          <w:tcPr>
            <w:tcW w:w="3969" w:type="dxa"/>
            <w:vMerge w:val="restart"/>
          </w:tcPr>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Mengenal Konsep Rasio</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Mengenal Skala</w:t>
            </w:r>
          </w:p>
          <w:p w:rsidR="0022039F" w:rsidRPr="0022039F" w:rsidRDefault="0022039F" w:rsidP="0022039F">
            <w:pPr>
              <w:numPr>
                <w:ilvl w:val="0"/>
                <w:numId w:val="2"/>
              </w:numPr>
              <w:contextualSpacing/>
              <w:rPr>
                <w:rFonts w:ascii="Cambria" w:eastAsia="Calibri" w:hAnsi="Cambria" w:cs="Times New Roman"/>
              </w:rPr>
            </w:pPr>
            <w:r w:rsidRPr="0022039F">
              <w:rPr>
                <w:rFonts w:ascii="Cambria" w:eastAsia="Calibri" w:hAnsi="Cambria" w:cs="Times New Roman"/>
              </w:rPr>
              <w:t>Mempelajari Laju Perubahan Satuan</w:t>
            </w: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3.2</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Membedakan antara selisih, yang merupakan perbandingan secara penjumlahan, dan rasio, yang merupakan perbandingan secara perkalian</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3.3</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rasio (dan laju perubahan yang terkait) untuk menyelesaikan masalah</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3.4</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faktor skala untuk menyelesaikan masalah yang berhubungan dengan rasio dan laju perubahan</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3.5</w:t>
            </w:r>
          </w:p>
        </w:tc>
        <w:tc>
          <w:tcPr>
            <w:tcW w:w="7584"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Menghubungkan rasio ekuivalen dengan proporsi dalam penyelesaian masalah sehari-hari.</w:t>
            </w:r>
          </w:p>
        </w:tc>
        <w:tc>
          <w:tcPr>
            <w:tcW w:w="3969"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bl>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22039F">
        <w:rPr>
          <w:rFonts w:ascii="Cambria" w:eastAsia="Calibri" w:hAnsi="Cambria" w:cs="Times New Roman"/>
          <w:b/>
          <w:bCs/>
          <w:spacing w:val="2"/>
          <w:kern w:val="0"/>
          <w:lang w:val="en-US"/>
          <w14:ligatures w14:val="none"/>
        </w:rPr>
        <w:t>P</w:t>
      </w:r>
      <w:r w:rsidRPr="0022039F">
        <w:rPr>
          <w:rFonts w:ascii="Cambria" w:eastAsia="Calibri" w:hAnsi="Cambria" w:cs="Times New Roman"/>
          <w:b/>
          <w:bCs/>
          <w:kern w:val="0"/>
          <w:lang w:val="en-US"/>
          <w14:ligatures w14:val="none"/>
        </w:rPr>
        <w:t>e</w:t>
      </w:r>
      <w:r w:rsidRPr="0022039F">
        <w:rPr>
          <w:rFonts w:ascii="Cambria" w:eastAsia="Calibri" w:hAnsi="Cambria" w:cs="Times New Roman"/>
          <w:b/>
          <w:bCs/>
          <w:spacing w:val="-2"/>
          <w:kern w:val="0"/>
          <w:lang w:val="en-US"/>
          <w14:ligatures w14:val="none"/>
        </w:rPr>
        <w:t>n</w:t>
      </w:r>
      <w:r w:rsidRPr="0022039F">
        <w:rPr>
          <w:rFonts w:ascii="Cambria" w:eastAsia="Calibri" w:hAnsi="Cambria" w:cs="Times New Roman"/>
          <w:b/>
          <w:bCs/>
          <w:kern w:val="0"/>
          <w:lang w:val="en-US"/>
          <w14:ligatures w14:val="none"/>
        </w:rPr>
        <w:t>e</w:t>
      </w:r>
      <w:r w:rsidRPr="0022039F">
        <w:rPr>
          <w:rFonts w:ascii="Cambria" w:eastAsia="Calibri" w:hAnsi="Cambria" w:cs="Times New Roman"/>
          <w:b/>
          <w:bCs/>
          <w:spacing w:val="1"/>
          <w:kern w:val="0"/>
          <w:lang w:val="en-US"/>
          <w14:ligatures w14:val="none"/>
        </w:rPr>
        <w:t>t</w:t>
      </w:r>
      <w:r w:rsidRPr="0022039F">
        <w:rPr>
          <w:rFonts w:ascii="Cambria" w:eastAsia="Calibri" w:hAnsi="Cambria" w:cs="Times New Roman"/>
          <w:b/>
          <w:bCs/>
          <w:kern w:val="0"/>
          <w:lang w:val="en-US"/>
          <w14:ligatures w14:val="none"/>
        </w:rPr>
        <w:t xml:space="preserve">apan </w:t>
      </w:r>
      <w:r w:rsidRPr="0022039F">
        <w:rPr>
          <w:rFonts w:ascii="Cambria" w:eastAsia="Calibri" w:hAnsi="Cambria" w:cs="Times New Roman"/>
          <w:b/>
          <w:bCs/>
          <w:spacing w:val="-1"/>
          <w:kern w:val="0"/>
          <w:lang w:val="en-US"/>
          <w14:ligatures w14:val="none"/>
        </w:rPr>
        <w:t>T</w:t>
      </w:r>
      <w:r w:rsidRPr="0022039F">
        <w:rPr>
          <w:rFonts w:ascii="Cambria" w:eastAsia="Calibri" w:hAnsi="Cambria" w:cs="Times New Roman"/>
          <w:b/>
          <w:bCs/>
          <w:kern w:val="0"/>
          <w:lang w:val="en-US"/>
          <w14:ligatures w14:val="none"/>
        </w:rPr>
        <w:t>eknik Pen</w:t>
      </w:r>
      <w:r w:rsidRPr="0022039F">
        <w:rPr>
          <w:rFonts w:ascii="Cambria" w:eastAsia="Calibri" w:hAnsi="Cambria" w:cs="Times New Roman"/>
          <w:b/>
          <w:bCs/>
          <w:spacing w:val="-2"/>
          <w:kern w:val="0"/>
          <w:lang w:val="en-US"/>
          <w14:ligatures w14:val="none"/>
        </w:rPr>
        <w:t>i</w:t>
      </w:r>
      <w:r w:rsidRPr="0022039F">
        <w:rPr>
          <w:rFonts w:ascii="Cambria" w:eastAsia="Calibri" w:hAnsi="Cambria" w:cs="Times New Roman"/>
          <w:b/>
          <w:bCs/>
          <w:spacing w:val="1"/>
          <w:kern w:val="0"/>
          <w:lang w:val="en-US"/>
          <w14:ligatures w14:val="none"/>
        </w:rPr>
        <w:t>l</w:t>
      </w:r>
      <w:r w:rsidRPr="0022039F">
        <w:rPr>
          <w:rFonts w:ascii="Cambria" w:eastAsia="Calibri" w:hAnsi="Cambria" w:cs="Times New Roman"/>
          <w:b/>
          <w:bCs/>
          <w:kern w:val="0"/>
          <w:lang w:val="en-US"/>
          <w14:ligatures w14:val="none"/>
        </w:rPr>
        <w:t>a</w:t>
      </w:r>
      <w:r w:rsidRPr="0022039F">
        <w:rPr>
          <w:rFonts w:ascii="Cambria" w:eastAsia="Calibri" w:hAnsi="Cambria" w:cs="Times New Roman"/>
          <w:b/>
          <w:bCs/>
          <w:spacing w:val="-1"/>
          <w:kern w:val="0"/>
          <w:lang w:val="en-US"/>
          <w14:ligatures w14:val="none"/>
        </w:rPr>
        <w:t>i</w:t>
      </w:r>
      <w:r w:rsidRPr="0022039F">
        <w:rPr>
          <w:rFonts w:ascii="Cambria" w:eastAsia="Calibri" w:hAnsi="Cambria" w:cs="Times New Roman"/>
          <w:b/>
          <w:bCs/>
          <w:kern w:val="0"/>
          <w:lang w:val="en-US"/>
          <w14:ligatures w14:val="none"/>
        </w:rPr>
        <w:t>an</w:t>
      </w:r>
    </w:p>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22039F">
        <w:rPr>
          <w:rFonts w:ascii="Cambria" w:eastAsia="Calibri" w:hAnsi="Cambria" w:cs="Times New Roman"/>
          <w:spacing w:val="-1"/>
          <w:kern w:val="0"/>
          <w:lang w:val="en-US"/>
          <w14:ligatures w14:val="none"/>
        </w:rPr>
        <w:t>D</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l</w:t>
      </w:r>
      <w:r w:rsidRPr="0022039F">
        <w:rPr>
          <w:rFonts w:ascii="Cambria" w:eastAsia="Calibri" w:hAnsi="Cambria" w:cs="Times New Roman"/>
          <w:kern w:val="0"/>
          <w:lang w:val="en-US"/>
          <w14:ligatures w14:val="none"/>
        </w:rPr>
        <w:t xml:space="preserve">am </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spacing w:val="3"/>
          <w:kern w:val="0"/>
          <w:lang w:val="en-US"/>
          <w14:ligatures w14:val="none"/>
        </w:rPr>
        <w:t>e</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spacing w:val="1"/>
          <w:kern w:val="0"/>
          <w:lang w:val="en-US"/>
          <w14:ligatures w14:val="none"/>
        </w:rPr>
        <w:t>ili</w:t>
      </w:r>
      <w:r w:rsidRPr="0022039F">
        <w:rPr>
          <w:rFonts w:ascii="Cambria" w:eastAsia="Calibri" w:hAnsi="Cambria" w:cs="Times New Roman"/>
          <w:kern w:val="0"/>
          <w:lang w:val="en-US"/>
          <w14:ligatures w14:val="none"/>
        </w:rPr>
        <w:t xml:space="preserve">h </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e</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n</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k pen</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spacing w:val="1"/>
          <w:kern w:val="0"/>
          <w:lang w:val="en-US"/>
          <w14:ligatures w14:val="none"/>
        </w:rPr>
        <w:t>l</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 xml:space="preserve">an </w:t>
      </w:r>
      <w:r w:rsidRPr="0022039F">
        <w:rPr>
          <w:rFonts w:ascii="Cambria" w:eastAsia="Calibri" w:hAnsi="Cambria" w:cs="Times New Roman"/>
          <w:spacing w:val="-3"/>
          <w:kern w:val="0"/>
          <w:lang w:val="en-US"/>
          <w14:ligatures w14:val="none"/>
        </w:rPr>
        <w:t>m</w:t>
      </w:r>
      <w:r w:rsidRPr="0022039F">
        <w:rPr>
          <w:rFonts w:ascii="Cambria" w:eastAsia="Calibri" w:hAnsi="Cambria" w:cs="Times New Roman"/>
          <w:kern w:val="0"/>
          <w:lang w:val="en-US"/>
          <w14:ligatures w14:val="none"/>
        </w:rPr>
        <w:t>e</w:t>
      </w:r>
      <w:r w:rsidRPr="0022039F">
        <w:rPr>
          <w:rFonts w:ascii="Cambria" w:eastAsia="Calibri" w:hAnsi="Cambria" w:cs="Times New Roman"/>
          <w:spacing w:val="-3"/>
          <w:kern w:val="0"/>
          <w:lang w:val="en-US"/>
          <w14:ligatures w14:val="none"/>
        </w:rPr>
        <w:t>m</w:t>
      </w:r>
      <w:r w:rsidRPr="0022039F">
        <w:rPr>
          <w:rFonts w:ascii="Cambria" w:eastAsia="Calibri" w:hAnsi="Cambria" w:cs="Times New Roman"/>
          <w:kern w:val="0"/>
          <w:lang w:val="en-US"/>
          <w14:ligatures w14:val="none"/>
        </w:rPr>
        <w:t>pe</w:t>
      </w:r>
      <w:r w:rsidRPr="0022039F">
        <w:rPr>
          <w:rFonts w:ascii="Cambria" w:eastAsia="Calibri" w:hAnsi="Cambria" w:cs="Times New Roman"/>
          <w:spacing w:val="1"/>
          <w:kern w:val="0"/>
          <w:lang w:val="en-US"/>
          <w14:ligatures w14:val="none"/>
        </w:rPr>
        <w:t>rti</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kern w:val="0"/>
          <w:lang w:val="en-US"/>
          <w14:ligatures w14:val="none"/>
        </w:rPr>
        <w:t>bang</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 xml:space="preserve">an cirri </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nd</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o</w:t>
      </w:r>
      <w:r w:rsidRPr="0022039F">
        <w:rPr>
          <w:rFonts w:ascii="Cambria" w:eastAsia="Calibri" w:hAnsi="Cambria" w:cs="Times New Roman"/>
          <w:spacing w:val="1"/>
          <w:kern w:val="0"/>
          <w:lang w:val="en-US"/>
          <w14:ligatures w14:val="none"/>
        </w:rPr>
        <w:t>r</w:t>
      </w:r>
      <w:r w:rsidRPr="0022039F">
        <w:rPr>
          <w:rFonts w:ascii="Cambria" w:eastAsia="Calibri" w:hAnsi="Cambria" w:cs="Times New Roman"/>
          <w:kern w:val="0"/>
          <w:lang w:val="en-US"/>
          <w14:ligatures w14:val="none"/>
        </w:rPr>
        <w:t>, con</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oh:</w:t>
      </w:r>
    </w:p>
    <w:p w:rsidR="0022039F" w:rsidRPr="0022039F" w:rsidRDefault="0022039F" w:rsidP="0022039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o</w:t>
      </w:r>
      <w:r w:rsidRPr="0022039F">
        <w:rPr>
          <w:rFonts w:ascii="Cambria" w:eastAsia="Calibri" w:hAnsi="Cambria" w:cs="Times New Roman"/>
          <w:kern w:val="0"/>
          <w:position w:val="-1"/>
          <w:lang w:val="en-US"/>
          <w14:ligatures w14:val="none"/>
        </w:rPr>
        <w:t xml:space="preserve">r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s</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s</w:t>
      </w:r>
      <w:r w:rsidRPr="0022039F">
        <w:rPr>
          <w:rFonts w:ascii="Cambria" w:eastAsia="Calibri" w:hAnsi="Cambria" w:cs="Times New Roman"/>
          <w:kern w:val="0"/>
          <w:position w:val="-1"/>
          <w:lang w:val="en-US"/>
          <w14:ligatures w14:val="none"/>
        </w:rPr>
        <w:t>u</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u,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il</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ah u</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spacing w:val="3"/>
          <w:kern w:val="0"/>
          <w:position w:val="-1"/>
          <w:lang w:val="en-US"/>
          <w14:ligatures w14:val="none"/>
        </w:rPr>
        <w:t>j</w:t>
      </w:r>
      <w:r w:rsidRPr="0022039F">
        <w:rPr>
          <w:rFonts w:ascii="Cambria" w:eastAsia="Calibri" w:hAnsi="Cambria" w:cs="Times New Roman"/>
          <w:kern w:val="0"/>
          <w:position w:val="-1"/>
          <w:lang w:val="en-US"/>
          <w14:ligatures w14:val="none"/>
        </w:rPr>
        <w:t xml:space="preserve">uk </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3"/>
          <w:kern w:val="0"/>
          <w:position w:val="-1"/>
          <w:lang w:val="en-US"/>
          <w14:ligatures w14:val="none"/>
        </w:rPr>
        <w:t>j</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6"/>
          <w:kern w:val="0"/>
          <w:position w:val="-1"/>
          <w:lang w:val="en-US"/>
          <w14:ligatures w14:val="none"/>
        </w:rPr>
        <w:t>(</w:t>
      </w:r>
      <w:r w:rsidRPr="0022039F">
        <w:rPr>
          <w:rFonts w:ascii="Cambria" w:eastAsia="Calibri" w:hAnsi="Cambria" w:cs="Times New Roman"/>
          <w:i/>
          <w:iCs/>
          <w:kern w:val="0"/>
          <w:position w:val="-1"/>
          <w:lang w:val="en-US"/>
          <w14:ligatures w14:val="none"/>
        </w:rPr>
        <w:t>pe</w:t>
      </w:r>
      <w:r w:rsidRPr="0022039F">
        <w:rPr>
          <w:rFonts w:ascii="Cambria" w:eastAsia="Calibri" w:hAnsi="Cambria" w:cs="Times New Roman"/>
          <w:i/>
          <w:iCs/>
          <w:spacing w:val="-2"/>
          <w:kern w:val="0"/>
          <w:position w:val="-1"/>
          <w:lang w:val="en-US"/>
          <w14:ligatures w14:val="none"/>
        </w:rPr>
        <w:t>r</w:t>
      </w:r>
      <w:r w:rsidRPr="0022039F">
        <w:rPr>
          <w:rFonts w:ascii="Cambria" w:eastAsia="Calibri" w:hAnsi="Cambria" w:cs="Times New Roman"/>
          <w:i/>
          <w:iCs/>
          <w:spacing w:val="1"/>
          <w:kern w:val="0"/>
          <w:position w:val="-1"/>
          <w:lang w:val="en-US"/>
          <w14:ligatures w14:val="none"/>
        </w:rPr>
        <w:t>f</w:t>
      </w:r>
      <w:r w:rsidRPr="0022039F">
        <w:rPr>
          <w:rFonts w:ascii="Cambria" w:eastAsia="Calibri" w:hAnsi="Cambria" w:cs="Times New Roman"/>
          <w:i/>
          <w:iCs/>
          <w:kern w:val="0"/>
          <w:position w:val="-1"/>
          <w:lang w:val="en-US"/>
          <w14:ligatures w14:val="none"/>
        </w:rPr>
        <w:t>orm</w:t>
      </w:r>
      <w:r w:rsidRPr="0022039F">
        <w:rPr>
          <w:rFonts w:ascii="Cambria" w:eastAsia="Calibri" w:hAnsi="Cambria" w:cs="Times New Roman"/>
          <w:i/>
          <w:iCs/>
          <w:spacing w:val="-3"/>
          <w:kern w:val="0"/>
          <w:position w:val="-1"/>
          <w:lang w:val="en-US"/>
          <w14:ligatures w14:val="none"/>
        </w:rPr>
        <w:t>a</w:t>
      </w:r>
      <w:r w:rsidRPr="0022039F">
        <w:rPr>
          <w:rFonts w:ascii="Cambria" w:eastAsia="Calibri" w:hAnsi="Cambria" w:cs="Times New Roman"/>
          <w:i/>
          <w:iCs/>
          <w:kern w:val="0"/>
          <w:position w:val="-1"/>
          <w:lang w:val="en-US"/>
          <w14:ligatures w14:val="none"/>
        </w:rPr>
        <w:t>nc</w:t>
      </w:r>
      <w:r w:rsidRPr="0022039F">
        <w:rPr>
          <w:rFonts w:ascii="Cambria" w:eastAsia="Calibri" w:hAnsi="Cambria" w:cs="Times New Roman"/>
          <w:i/>
          <w:iCs/>
          <w:spacing w:val="-2"/>
          <w:kern w:val="0"/>
          <w:position w:val="-1"/>
          <w:lang w:val="en-US"/>
          <w14:ligatures w14:val="none"/>
        </w:rPr>
        <w:t>e</w:t>
      </w:r>
      <w:r w:rsidRPr="0022039F">
        <w:rPr>
          <w:rFonts w:ascii="Cambria" w:eastAsia="Calibri" w:hAnsi="Cambria" w:cs="Times New Roman"/>
          <w:spacing w:val="1"/>
          <w:kern w:val="0"/>
          <w:position w:val="-1"/>
          <w:lang w:val="en-US"/>
          <w14:ligatures w14:val="none"/>
        </w:rPr>
        <w:t>).</w:t>
      </w:r>
    </w:p>
    <w:p w:rsidR="0022039F" w:rsidRPr="0022039F" w:rsidRDefault="0022039F" w:rsidP="0022039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indicator</w:t>
      </w:r>
      <w:r w:rsidRPr="0022039F">
        <w:rPr>
          <w:rFonts w:ascii="Cambria" w:eastAsia="Calibri" w:hAnsi="Cambria" w:cs="Times New Roman"/>
          <w:kern w:val="0"/>
          <w:position w:val="-1"/>
          <w:lang w:val="en-US"/>
          <w14:ligatures w14:val="none"/>
        </w:rPr>
        <w:t xml:space="preserve"> be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kern w:val="0"/>
          <w:position w:val="-1"/>
          <w:lang w:val="en-US"/>
          <w14:ligatures w14:val="none"/>
        </w:rPr>
        <w:t>en</w:t>
      </w:r>
      <w:r w:rsidRPr="0022039F">
        <w:rPr>
          <w:rFonts w:ascii="Cambria" w:eastAsia="Calibri" w:hAnsi="Cambria" w:cs="Times New Roman"/>
          <w:spacing w:val="-2"/>
          <w:kern w:val="0"/>
          <w:position w:val="-1"/>
          <w:lang w:val="en-US"/>
          <w14:ligatures w14:val="none"/>
        </w:rPr>
        <w:t>g</w:t>
      </w:r>
      <w:r w:rsidRPr="0022039F">
        <w:rPr>
          <w:rFonts w:ascii="Cambria" w:eastAsia="Calibri" w:hAnsi="Cambria" w:cs="Times New Roman"/>
          <w:kern w:val="0"/>
          <w:position w:val="-1"/>
          <w:lang w:val="en-US"/>
          <w14:ligatures w14:val="none"/>
        </w:rPr>
        <w:t>an pe</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aha</w:t>
      </w:r>
      <w:r w:rsidRPr="0022039F">
        <w:rPr>
          <w:rFonts w:ascii="Cambria" w:eastAsia="Calibri" w:hAnsi="Cambria" w:cs="Times New Roman"/>
          <w:spacing w:val="-1"/>
          <w:kern w:val="0"/>
          <w:position w:val="-1"/>
          <w:lang w:val="en-US"/>
          <w14:ligatures w14:val="none"/>
        </w:rPr>
        <w:t>m</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ons</w:t>
      </w:r>
      <w:r w:rsidRPr="0022039F">
        <w:rPr>
          <w:rFonts w:ascii="Cambria" w:eastAsia="Calibri" w:hAnsi="Cambria" w:cs="Times New Roman"/>
          <w:spacing w:val="1"/>
          <w:kern w:val="0"/>
          <w:position w:val="-1"/>
          <w:lang w:val="en-US"/>
          <w14:ligatures w14:val="none"/>
        </w:rPr>
        <w:t>e</w:t>
      </w:r>
      <w:r w:rsidRPr="0022039F">
        <w:rPr>
          <w:rFonts w:ascii="Cambria" w:eastAsia="Calibri" w:hAnsi="Cambria" w:cs="Times New Roman"/>
          <w:kern w:val="0"/>
          <w:position w:val="-1"/>
          <w:lang w:val="en-US"/>
          <w14:ligatures w14:val="none"/>
        </w:rPr>
        <w:t xml:space="preserve">p,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5"/>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il</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ah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s.</w:t>
      </w:r>
    </w:p>
    <w:p w:rsidR="0022039F" w:rsidRPr="0022039F" w:rsidRDefault="0022039F" w:rsidP="0022039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o</w:t>
      </w:r>
      <w:r w:rsidRPr="0022039F">
        <w:rPr>
          <w:rFonts w:ascii="Cambria" w:eastAsia="Calibri" w:hAnsi="Cambria" w:cs="Times New Roman"/>
          <w:kern w:val="0"/>
          <w:position w:val="-1"/>
          <w:lang w:val="en-US"/>
          <w14:ligatures w14:val="none"/>
        </w:rPr>
        <w:t xml:space="preserve">r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spacing w:val="3"/>
          <w:kern w:val="0"/>
          <w:position w:val="-1"/>
          <w:lang w:val="en-US"/>
          <w14:ligatures w14:val="none"/>
        </w:rPr>
        <w:t>e</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 xml:space="preserve">uat unsur </w:t>
      </w:r>
      <w:r w:rsidRPr="0022039F">
        <w:rPr>
          <w:rFonts w:ascii="Cambria" w:eastAsia="Calibri" w:hAnsi="Cambria" w:cs="Times New Roman"/>
          <w:spacing w:val="-2"/>
          <w:kern w:val="0"/>
          <w:position w:val="-1"/>
          <w:lang w:val="en-US"/>
          <w14:ligatures w14:val="none"/>
        </w:rPr>
        <w:t>p</w:t>
      </w:r>
      <w:r w:rsidRPr="0022039F">
        <w:rPr>
          <w:rFonts w:ascii="Cambria" w:eastAsia="Calibri" w:hAnsi="Cambria" w:cs="Times New Roman"/>
          <w:kern w:val="0"/>
          <w:position w:val="-1"/>
          <w:lang w:val="en-US"/>
          <w14:ligatures w14:val="none"/>
        </w:rPr>
        <w:t>en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li</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 xml:space="preserve">,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spacing w:val="3"/>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ann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ah </w:t>
      </w:r>
      <w:r w:rsidRPr="0022039F">
        <w:rPr>
          <w:rFonts w:ascii="Cambria" w:eastAsia="Calibri" w:hAnsi="Cambria" w:cs="Times New Roman"/>
          <w:spacing w:val="-2"/>
          <w:kern w:val="0"/>
          <w:position w:val="-1"/>
          <w:lang w:val="en-US"/>
          <w14:ligatures w14:val="none"/>
        </w:rPr>
        <w:t>p</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kern w:val="0"/>
          <w:position w:val="-1"/>
          <w:lang w:val="en-US"/>
          <w14:ligatures w14:val="none"/>
        </w:rPr>
        <w:t>o</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p>
    <w:p w:rsidR="0022039F" w:rsidRPr="0022039F" w:rsidRDefault="0022039F" w:rsidP="0022039F">
      <w:pPr>
        <w:tabs>
          <w:tab w:val="left" w:pos="11340"/>
        </w:tabs>
        <w:spacing w:after="0" w:line="276" w:lineRule="auto"/>
        <w:ind w:left="1701"/>
        <w:contextualSpacing/>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22039F" w:rsidRPr="0022039F" w:rsidTr="003D6F87">
        <w:trPr>
          <w:jc w:val="center"/>
        </w:trPr>
        <w:tc>
          <w:tcPr>
            <w:tcW w:w="3153" w:type="dxa"/>
          </w:tcPr>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Mengetahui,</w:t>
            </w: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Kepala Sekolah</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22039F">
              <w:rPr>
                <w:rStyle w:val="Hyperlink"/>
                <w:rFonts w:ascii="Cambria" w:eastAsia="Calibri" w:hAnsi="Cambria" w:cs="Times New Roman"/>
              </w:rPr>
              <w:t>…………………………………</w:t>
            </w:r>
          </w:p>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22039F">
              <w:rPr>
                <w:rFonts w:ascii="Cambria" w:eastAsia="Calibri" w:hAnsi="Cambria" w:cs="Times New Roman"/>
              </w:rPr>
              <w:t>NIP. ……………………….</w:t>
            </w:r>
          </w:p>
        </w:tc>
        <w:tc>
          <w:tcPr>
            <w:tcW w:w="9297" w:type="dxa"/>
          </w:tcPr>
          <w:p w:rsidR="0022039F" w:rsidRPr="0022039F" w:rsidRDefault="0022039F" w:rsidP="0022039F">
            <w:pPr>
              <w:tabs>
                <w:tab w:val="left" w:pos="3544"/>
              </w:tabs>
              <w:rPr>
                <w:rFonts w:ascii="Cambria" w:eastAsia="Calibri" w:hAnsi="Cambria" w:cs="Times New Roman"/>
              </w:rPr>
            </w:pPr>
          </w:p>
        </w:tc>
        <w:tc>
          <w:tcPr>
            <w:tcW w:w="3387" w:type="dxa"/>
          </w:tcPr>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rPr>
              <w:t>Indramayu</w:t>
            </w:r>
            <w:r w:rsidRPr="0022039F">
              <w:rPr>
                <w:rFonts w:ascii="Cambria" w:eastAsia="Calibri" w:hAnsi="Cambria" w:cs="Times New Roman"/>
              </w:rPr>
              <w:t>,    Juli 2023.</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Guru Mata Pelajaran</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22039F">
              <w:rPr>
                <w:rStyle w:val="Hyperlink"/>
                <w:rFonts w:ascii="Cambria" w:eastAsia="Calibri" w:hAnsi="Cambria" w:cs="Times New Roman"/>
                <w:b/>
                <w:bCs/>
              </w:rPr>
              <w:t xml:space="preserve">Admin </w:t>
            </w:r>
            <w:r w:rsidRPr="0022039F">
              <w:rPr>
                <w:rStyle w:val="Hyperlink"/>
                <w:rFonts w:ascii="Cambria" w:eastAsia="Calibri" w:hAnsi="Cambria" w:cs="Times New Roman"/>
                <w:b/>
                <w:bCs/>
              </w:rPr>
              <w:t>Gurubantu.com</w:t>
            </w:r>
          </w:p>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22039F">
              <w:rPr>
                <w:rFonts w:ascii="Cambria" w:eastAsia="Calibri" w:hAnsi="Cambria" w:cs="Times New Roman"/>
              </w:rPr>
              <w:t>NIP. www.</w:t>
            </w:r>
            <w:r>
              <w:rPr>
                <w:rFonts w:ascii="Cambria" w:eastAsia="Calibri" w:hAnsi="Cambria" w:cs="Times New Roman"/>
              </w:rPr>
              <w:t>gurubantu.com</w:t>
            </w:r>
          </w:p>
        </w:tc>
      </w:tr>
    </w:tbl>
    <w:p w:rsidR="0022039F" w:rsidRPr="0022039F" w:rsidRDefault="0022039F" w:rsidP="0022039F">
      <w:pPr>
        <w:tabs>
          <w:tab w:val="left" w:pos="11340"/>
        </w:tabs>
        <w:spacing w:after="0" w:line="276" w:lineRule="auto"/>
        <w:ind w:left="1701"/>
        <w:contextualSpacing/>
        <w:rPr>
          <w:rFonts w:ascii="Cambria" w:eastAsia="Calibri" w:hAnsi="Cambria" w:cs="Times New Roman"/>
          <w:kern w:val="0"/>
          <w:lang w:val="en-US"/>
          <w14:ligatures w14:val="none"/>
        </w:rPr>
      </w:pPr>
    </w:p>
    <w:p w:rsidR="0022039F" w:rsidRPr="0022039F" w:rsidRDefault="0022039F" w:rsidP="0022039F">
      <w:pPr>
        <w:spacing w:after="200" w:line="276" w:lineRule="auto"/>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br w:type="page"/>
      </w:r>
    </w:p>
    <w:p w:rsidR="0022039F" w:rsidRPr="001F2CE3" w:rsidRDefault="0022039F" w:rsidP="0022039F">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65B0EB20" wp14:editId="4F391F4A">
            <wp:simplePos x="0" y="0"/>
            <wp:positionH relativeFrom="column">
              <wp:posOffset>1904</wp:posOffset>
            </wp:positionH>
            <wp:positionV relativeFrom="paragraph">
              <wp:posOffset>-148590</wp:posOffset>
            </wp:positionV>
            <wp:extent cx="828675" cy="828675"/>
            <wp:effectExtent l="0" t="0" r="9525" b="9525"/>
            <wp:wrapNone/>
            <wp:docPr id="2015398785" name="Gambar 201539878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22039F" w:rsidRPr="001F2CE3" w:rsidRDefault="0022039F" w:rsidP="0022039F">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22039F" w:rsidRPr="001F2CE3" w:rsidRDefault="0022039F" w:rsidP="0022039F">
      <w:pPr>
        <w:spacing w:after="0" w:line="240" w:lineRule="auto"/>
        <w:contextualSpacing/>
        <w:jc w:val="center"/>
        <w:rPr>
          <w:rFonts w:ascii="Cambria" w:eastAsia="Calibri" w:hAnsi="Cambria" w:cs="Times New Roman"/>
          <w:b/>
          <w:kern w:val="0"/>
          <w:sz w:val="44"/>
          <w:szCs w:val="44"/>
          <w14:ligatures w14:val="none"/>
        </w:rPr>
      </w:pPr>
      <w:hyperlink r:id="rId10"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22039F" w:rsidRPr="001F2CE3" w:rsidRDefault="0022039F" w:rsidP="0022039F">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22039F" w:rsidRPr="001F2CE3" w:rsidRDefault="0022039F" w:rsidP="0022039F">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D722C9A" wp14:editId="0025FE2B">
                <wp:simplePos x="0" y="0"/>
                <wp:positionH relativeFrom="column">
                  <wp:posOffset>6985</wp:posOffset>
                </wp:positionH>
                <wp:positionV relativeFrom="paragraph">
                  <wp:posOffset>10159</wp:posOffset>
                </wp:positionV>
                <wp:extent cx="11160125" cy="0"/>
                <wp:effectExtent l="0" t="0" r="22225" b="19050"/>
                <wp:wrapNone/>
                <wp:docPr id="12377118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20506D"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2039F" w:rsidRPr="0022039F" w:rsidRDefault="0022039F" w:rsidP="0022039F">
      <w:pPr>
        <w:spacing w:after="0" w:line="240" w:lineRule="auto"/>
        <w:contextualSpacing/>
        <w:jc w:val="center"/>
        <w:rPr>
          <w:rFonts w:ascii="Cambria" w:eastAsia="Calibri" w:hAnsi="Cambria" w:cs="Times New Roman"/>
          <w:b/>
          <w:kern w:val="0"/>
          <w:sz w:val="34"/>
          <w:szCs w:val="34"/>
          <w:lang w:val="sv-SE"/>
          <w14:ligatures w14:val="none"/>
        </w:rPr>
      </w:pPr>
      <w:r w:rsidRPr="0022039F">
        <w:rPr>
          <w:rFonts w:ascii="Cambria" w:eastAsia="Calibri" w:hAnsi="Cambria" w:cs="Times New Roman"/>
          <w:b/>
          <w:kern w:val="0"/>
          <w:sz w:val="34"/>
          <w:szCs w:val="34"/>
          <w:lang w:val="sv-SE"/>
          <w14:ligatures w14:val="none"/>
        </w:rPr>
        <w:t>PEMETAAN KOMPETENSI DAN TEKNIK PENILAIAN</w:t>
      </w:r>
    </w:p>
    <w:p w:rsidR="0022039F" w:rsidRPr="0022039F" w:rsidRDefault="0022039F" w:rsidP="0022039F">
      <w:pPr>
        <w:spacing w:after="0" w:line="240" w:lineRule="auto"/>
        <w:contextualSpacing/>
        <w:jc w:val="center"/>
        <w:rPr>
          <w:rFonts w:ascii="Cambria" w:eastAsia="Calibri" w:hAnsi="Cambria" w:cs="Times New Roman"/>
          <w:b/>
          <w:kern w:val="0"/>
          <w:sz w:val="24"/>
          <w:szCs w:val="24"/>
          <w:lang w:val="sv-SE"/>
          <w14:ligatures w14:val="none"/>
        </w:rPr>
      </w:pPr>
      <w:r w:rsidRPr="0022039F">
        <w:rPr>
          <w:rFonts w:ascii="Cambria" w:eastAsia="Calibri" w:hAnsi="Cambria" w:cs="Times New Roman"/>
          <w:b/>
          <w:kern w:val="0"/>
          <w:sz w:val="24"/>
          <w:szCs w:val="24"/>
          <w:lang w:val="sv-SE"/>
          <w14:ligatures w14:val="none"/>
        </w:rPr>
        <w:t>TAHUN PELAJARAN 2023-2024</w:t>
      </w:r>
    </w:p>
    <w:p w:rsidR="0022039F" w:rsidRPr="0022039F" w:rsidRDefault="0022039F" w:rsidP="0022039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22039F" w:rsidRPr="0022039F" w:rsidTr="002203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2039F" w:rsidRPr="0022039F" w:rsidRDefault="0022039F" w:rsidP="0022039F">
            <w:pPr>
              <w:tabs>
                <w:tab w:val="left" w:pos="1593"/>
                <w:tab w:val="left" w:pos="1735"/>
              </w:tabs>
              <w:contextualSpacing/>
              <w:rPr>
                <w:rFonts w:ascii="Cambria" w:eastAsia="Calibri" w:hAnsi="Cambria" w:cs="Times New Roman"/>
                <w:lang w:val="sv-SE"/>
              </w:rPr>
            </w:pPr>
            <w:r w:rsidRPr="0022039F">
              <w:rPr>
                <w:rFonts w:ascii="Cambria" w:eastAsia="Calibri" w:hAnsi="Cambria" w:cs="Times New Roman"/>
                <w:lang w:val="sv-SE"/>
              </w:rPr>
              <w:t>Mata Pelajaran</w:t>
            </w:r>
            <w:r w:rsidRPr="0022039F">
              <w:rPr>
                <w:rFonts w:ascii="Cambria" w:eastAsia="Calibri" w:hAnsi="Cambria" w:cs="Times New Roman"/>
                <w:lang w:val="sv-SE"/>
              </w:rPr>
              <w:tab/>
              <w:t>: Matematika</w:t>
            </w:r>
          </w:p>
          <w:p w:rsidR="0022039F" w:rsidRPr="0022039F" w:rsidRDefault="0022039F" w:rsidP="0022039F">
            <w:pPr>
              <w:tabs>
                <w:tab w:val="left" w:pos="1593"/>
                <w:tab w:val="left" w:pos="1735"/>
              </w:tabs>
              <w:contextualSpacing/>
              <w:rPr>
                <w:rFonts w:ascii="Cambria" w:eastAsia="Calibri" w:hAnsi="Cambria" w:cs="Times New Roman"/>
                <w:lang w:val="sv-SE"/>
              </w:rPr>
            </w:pPr>
            <w:r w:rsidRPr="0022039F">
              <w:rPr>
                <w:rFonts w:ascii="Cambria" w:eastAsia="Calibri" w:hAnsi="Cambria" w:cs="Times New Roman"/>
                <w:lang w:val="sv-SE"/>
              </w:rPr>
              <w:t>Kelas/Semester</w:t>
            </w:r>
            <w:r w:rsidRPr="0022039F">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22039F" w:rsidRPr="0022039F" w:rsidRDefault="0022039F" w:rsidP="0022039F">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22039F" w:rsidRPr="0022039F" w:rsidRDefault="0022039F" w:rsidP="0022039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2039F">
              <w:rPr>
                <w:rFonts w:ascii="Cambria" w:eastAsia="Calibri" w:hAnsi="Cambria" w:cs="Times New Roman"/>
                <w:lang w:val="sv-SE"/>
              </w:rPr>
              <w:t>Fase</w:t>
            </w:r>
            <w:r w:rsidRPr="0022039F">
              <w:rPr>
                <w:rFonts w:ascii="Cambria" w:eastAsia="Calibri" w:hAnsi="Cambria" w:cs="Times New Roman"/>
                <w:lang w:val="sv-SE"/>
              </w:rPr>
              <w:tab/>
              <w:t>: D</w:t>
            </w:r>
          </w:p>
          <w:p w:rsidR="0022039F" w:rsidRPr="0022039F" w:rsidRDefault="0022039F" w:rsidP="0022039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2039F">
              <w:rPr>
                <w:rFonts w:ascii="Cambria" w:eastAsia="Calibri" w:hAnsi="Cambria" w:cs="Times New Roman"/>
                <w:lang w:val="sv-SE"/>
              </w:rPr>
              <w:t>Alokasi Waktu</w:t>
            </w:r>
            <w:r w:rsidRPr="0022039F">
              <w:rPr>
                <w:rFonts w:ascii="Cambria" w:eastAsia="Calibri" w:hAnsi="Cambria" w:cs="Times New Roman"/>
                <w:lang w:val="sv-SE"/>
              </w:rPr>
              <w:tab/>
              <w:t xml:space="preserve">: </w:t>
            </w:r>
          </w:p>
        </w:tc>
      </w:tr>
    </w:tbl>
    <w:p w:rsidR="0022039F" w:rsidRPr="0022039F" w:rsidRDefault="0022039F" w:rsidP="0022039F">
      <w:pPr>
        <w:spacing w:after="0" w:line="240" w:lineRule="auto"/>
        <w:contextualSpacing/>
        <w:rPr>
          <w:rFonts w:ascii="Cambria" w:eastAsia="Calibri" w:hAnsi="Cambria" w:cs="Times New Roman"/>
          <w:bCs/>
          <w:kern w:val="0"/>
          <w:lang w:val="sv-SE"/>
          <w14:ligatures w14:val="none"/>
        </w:rPr>
      </w:pPr>
    </w:p>
    <w:p w:rsidR="0022039F" w:rsidRPr="0022039F" w:rsidRDefault="0022039F" w:rsidP="0022039F">
      <w:pPr>
        <w:tabs>
          <w:tab w:val="left" w:pos="567"/>
        </w:tabs>
        <w:spacing w:after="0" w:line="240" w:lineRule="auto"/>
        <w:jc w:val="both"/>
        <w:rPr>
          <w:rFonts w:ascii="Cambria" w:eastAsia="Calibri" w:hAnsi="Cambria" w:cs="Times New Roman"/>
          <w:b/>
          <w:bCs/>
          <w:kern w:val="0"/>
          <w:lang w:val="en-US"/>
          <w14:ligatures w14:val="none"/>
        </w:rPr>
      </w:pPr>
      <w:r w:rsidRPr="0022039F">
        <w:rPr>
          <w:rFonts w:ascii="Cambria" w:eastAsia="Calibri" w:hAnsi="Cambria" w:cs="Times New Roman"/>
          <w:b/>
          <w:bCs/>
          <w:kern w:val="0"/>
          <w:lang w:val="en-US"/>
          <w14:ligatures w14:val="none"/>
        </w:rPr>
        <w:t>A.</w:t>
      </w:r>
      <w:r w:rsidRPr="0022039F">
        <w:rPr>
          <w:rFonts w:ascii="Cambria" w:eastAsia="Calibri" w:hAnsi="Cambria" w:cs="Times New Roman"/>
          <w:b/>
          <w:bCs/>
          <w:kern w:val="0"/>
          <w:lang w:val="en-US"/>
          <w14:ligatures w14:val="none"/>
        </w:rPr>
        <w:tab/>
        <w:t>CAPAIAN PEMBELAJARAN</w:t>
      </w:r>
    </w:p>
    <w:p w:rsidR="0022039F" w:rsidRPr="0022039F" w:rsidRDefault="0022039F" w:rsidP="0022039F">
      <w:pPr>
        <w:tabs>
          <w:tab w:val="left" w:pos="567"/>
        </w:tabs>
        <w:spacing w:after="0" w:line="240" w:lineRule="auto"/>
        <w:jc w:val="both"/>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ab/>
        <w:t>Pada fese ini, peserta didik mampu:</w:t>
      </w:r>
    </w:p>
    <w:p w:rsidR="0022039F" w:rsidRPr="0022039F" w:rsidRDefault="0022039F" w:rsidP="0022039F">
      <w:pPr>
        <w:numPr>
          <w:ilvl w:val="0"/>
          <w:numId w:val="4"/>
        </w:numPr>
        <w:spacing w:after="0" w:line="276" w:lineRule="auto"/>
        <w:ind w:left="1134" w:hanging="567"/>
        <w:contextualSpacing/>
        <w:jc w:val="both"/>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22039F" w:rsidRPr="0022039F" w:rsidRDefault="0022039F" w:rsidP="0022039F">
      <w:pPr>
        <w:tabs>
          <w:tab w:val="left" w:pos="567"/>
        </w:tabs>
        <w:spacing w:after="0" w:line="240" w:lineRule="auto"/>
        <w:jc w:val="both"/>
        <w:rPr>
          <w:rFonts w:ascii="Cambria" w:eastAsia="Calibri" w:hAnsi="Cambria" w:cs="Times New Roman"/>
          <w:kern w:val="0"/>
          <w:lang w:val="en-US"/>
          <w14:ligatures w14:val="none"/>
        </w:rPr>
      </w:pPr>
    </w:p>
    <w:p w:rsidR="0022039F" w:rsidRPr="0022039F" w:rsidRDefault="0022039F" w:rsidP="0022039F">
      <w:pPr>
        <w:tabs>
          <w:tab w:val="left" w:pos="567"/>
        </w:tabs>
        <w:spacing w:after="0" w:line="240" w:lineRule="auto"/>
        <w:jc w:val="both"/>
        <w:rPr>
          <w:rFonts w:ascii="Cambria" w:eastAsia="Calibri" w:hAnsi="Cambria" w:cs="Times New Roman"/>
          <w:b/>
          <w:bCs/>
          <w:kern w:val="0"/>
          <w:lang w:val="en-US"/>
          <w14:ligatures w14:val="none"/>
        </w:rPr>
      </w:pPr>
      <w:r w:rsidRPr="0022039F">
        <w:rPr>
          <w:rFonts w:ascii="Cambria" w:eastAsia="Calibri" w:hAnsi="Cambria" w:cs="Times New Roman"/>
          <w:b/>
          <w:bCs/>
          <w:kern w:val="0"/>
          <w:lang w:val="en-US"/>
          <w14:ligatures w14:val="none"/>
        </w:rPr>
        <w:t>B.</w:t>
      </w:r>
      <w:r w:rsidRPr="0022039F">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22039F" w:rsidRPr="0022039F" w:rsidTr="0022039F">
        <w:trPr>
          <w:tblHeader/>
        </w:trPr>
        <w:tc>
          <w:tcPr>
            <w:tcW w:w="1413" w:type="dxa"/>
            <w:shd w:val="clear" w:color="auto" w:fill="9BBB59"/>
            <w:vAlign w:val="center"/>
          </w:tcPr>
          <w:p w:rsidR="0022039F" w:rsidRPr="0022039F" w:rsidRDefault="0022039F" w:rsidP="0022039F">
            <w:pPr>
              <w:spacing w:before="60" w:after="60"/>
              <w:jc w:val="center"/>
              <w:rPr>
                <w:rFonts w:ascii="Cambria" w:eastAsia="Calibri" w:hAnsi="Cambria" w:cs="Times New Roman"/>
                <w:b/>
                <w:noProof/>
              </w:rPr>
            </w:pPr>
            <w:r w:rsidRPr="0022039F">
              <w:rPr>
                <w:rFonts w:ascii="Cambria" w:eastAsia="Calibri" w:hAnsi="Cambria" w:cs="Times New Roman"/>
                <w:b/>
                <w:noProof/>
              </w:rPr>
              <w:t>ELEMEN</w:t>
            </w:r>
          </w:p>
        </w:tc>
        <w:tc>
          <w:tcPr>
            <w:tcW w:w="15597" w:type="dxa"/>
            <w:shd w:val="clear" w:color="auto" w:fill="9BBB59"/>
            <w:vAlign w:val="center"/>
          </w:tcPr>
          <w:p w:rsidR="0022039F" w:rsidRPr="0022039F" w:rsidRDefault="0022039F" w:rsidP="0022039F">
            <w:pPr>
              <w:spacing w:before="60" w:after="60"/>
              <w:jc w:val="center"/>
              <w:rPr>
                <w:rFonts w:ascii="Cambria" w:eastAsia="Calibri" w:hAnsi="Cambria" w:cs="Times New Roman"/>
                <w:b/>
                <w:noProof/>
              </w:rPr>
            </w:pPr>
            <w:r w:rsidRPr="0022039F">
              <w:rPr>
                <w:rFonts w:ascii="Cambria" w:eastAsia="Calibri" w:hAnsi="Cambria" w:cs="Times New Roman"/>
                <w:b/>
                <w:noProof/>
              </w:rPr>
              <w:t>CAPAIAN PEMBELAJARAN</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Bilangan</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Aljabar</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Pengukuran</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noProof/>
              </w:rPr>
              <w:t>Geometri</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noProof/>
              </w:rPr>
            </w:pPr>
            <w:r w:rsidRPr="0022039F">
              <w:rPr>
                <w:rFonts w:ascii="Cambria" w:eastAsia="Calibri" w:hAnsi="Cambria" w:cs="Times New Roman"/>
                <w:bCs/>
                <w:noProof/>
              </w:rPr>
              <w:t>Analisis Data dan Peluang</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22039F" w:rsidRPr="0022039F" w:rsidTr="003D6F87">
        <w:tc>
          <w:tcPr>
            <w:tcW w:w="1413" w:type="dxa"/>
            <w:vAlign w:val="center"/>
          </w:tcPr>
          <w:p w:rsidR="0022039F" w:rsidRPr="0022039F" w:rsidRDefault="0022039F" w:rsidP="0022039F">
            <w:pPr>
              <w:jc w:val="center"/>
              <w:rPr>
                <w:rFonts w:ascii="Cambria" w:eastAsia="Calibri" w:hAnsi="Cambria" w:cs="Times New Roman"/>
                <w:bCs/>
                <w:noProof/>
              </w:rPr>
            </w:pPr>
            <w:r w:rsidRPr="0022039F">
              <w:rPr>
                <w:rFonts w:ascii="Cambria" w:eastAsia="Calibri" w:hAnsi="Cambria" w:cs="Times New Roman"/>
                <w:bCs/>
                <w:noProof/>
              </w:rPr>
              <w:t>Kalkulus</w:t>
            </w:r>
          </w:p>
        </w:tc>
        <w:tc>
          <w:tcPr>
            <w:tcW w:w="15597" w:type="dxa"/>
          </w:tcPr>
          <w:p w:rsidR="0022039F" w:rsidRPr="0022039F" w:rsidRDefault="0022039F" w:rsidP="0022039F">
            <w:pPr>
              <w:jc w:val="both"/>
              <w:rPr>
                <w:rFonts w:ascii="Cambria" w:eastAsia="Calibri" w:hAnsi="Cambria" w:cs="Times New Roman"/>
                <w:noProof/>
              </w:rPr>
            </w:pPr>
            <w:r w:rsidRPr="0022039F">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22039F" w:rsidRPr="0022039F" w:rsidRDefault="0022039F" w:rsidP="0022039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7868"/>
        <w:gridCol w:w="3685"/>
        <w:gridCol w:w="1559"/>
        <w:gridCol w:w="646"/>
        <w:gridCol w:w="616"/>
        <w:gridCol w:w="723"/>
        <w:gridCol w:w="709"/>
        <w:gridCol w:w="703"/>
      </w:tblGrid>
      <w:tr w:rsidR="0022039F" w:rsidRPr="0022039F" w:rsidTr="0022039F">
        <w:trPr>
          <w:tblHeader/>
        </w:trPr>
        <w:tc>
          <w:tcPr>
            <w:tcW w:w="567" w:type="dxa"/>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No.</w:t>
            </w:r>
          </w:p>
        </w:tc>
        <w:tc>
          <w:tcPr>
            <w:tcW w:w="8364" w:type="dxa"/>
            <w:gridSpan w:val="2"/>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Tujuan Pembelajaran</w:t>
            </w:r>
          </w:p>
        </w:tc>
        <w:tc>
          <w:tcPr>
            <w:tcW w:w="3685" w:type="dxa"/>
            <w:vMerge w:val="restart"/>
            <w:shd w:val="clear" w:color="auto" w:fill="9BBB59"/>
            <w:vAlign w:val="center"/>
          </w:tcPr>
          <w:p w:rsidR="0022039F" w:rsidRPr="0022039F" w:rsidRDefault="0022039F" w:rsidP="0022039F">
            <w:pPr>
              <w:jc w:val="center"/>
              <w:rPr>
                <w:rFonts w:ascii="Cambria" w:eastAsia="Calibri" w:hAnsi="Cambria" w:cs="Times New Roman"/>
                <w:b/>
              </w:rPr>
            </w:pPr>
            <w:r w:rsidRPr="0022039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contextualSpacing/>
              <w:jc w:val="center"/>
              <w:rPr>
                <w:rFonts w:ascii="Cambria" w:eastAsia="Calibri" w:hAnsi="Cambria" w:cs="Times New Roman"/>
                <w:b/>
              </w:rPr>
            </w:pPr>
            <w:r w:rsidRPr="0022039F">
              <w:rPr>
                <w:rFonts w:ascii="Cambria" w:eastAsia="Calibri" w:hAnsi="Cambria" w:cs="Times New Roman"/>
                <w:b/>
                <w:spacing w:val="1"/>
              </w:rPr>
              <w:t>K</w:t>
            </w:r>
            <w:r w:rsidRPr="0022039F">
              <w:rPr>
                <w:rFonts w:ascii="Cambria" w:eastAsia="Calibri" w:hAnsi="Cambria" w:cs="Times New Roman"/>
                <w:b/>
                <w:spacing w:val="-2"/>
              </w:rPr>
              <w:t>r</w:t>
            </w:r>
            <w:r w:rsidRPr="0022039F">
              <w:rPr>
                <w:rFonts w:ascii="Cambria" w:eastAsia="Calibri" w:hAnsi="Cambria" w:cs="Times New Roman"/>
                <w:b/>
                <w:spacing w:val="1"/>
              </w:rPr>
              <w:t>it</w:t>
            </w:r>
            <w:r w:rsidRPr="0022039F">
              <w:rPr>
                <w:rFonts w:ascii="Cambria" w:eastAsia="Calibri" w:hAnsi="Cambria" w:cs="Times New Roman"/>
                <w:b/>
                <w:spacing w:val="-2"/>
              </w:rPr>
              <w:t>e</w:t>
            </w:r>
            <w:r w:rsidRPr="0022039F">
              <w:rPr>
                <w:rFonts w:ascii="Cambria" w:eastAsia="Calibri" w:hAnsi="Cambria" w:cs="Times New Roman"/>
                <w:b/>
              </w:rPr>
              <w:t>r</w:t>
            </w:r>
            <w:r w:rsidRPr="0022039F">
              <w:rPr>
                <w:rFonts w:ascii="Cambria" w:eastAsia="Calibri" w:hAnsi="Cambria" w:cs="Times New Roman"/>
                <w:b/>
                <w:spacing w:val="1"/>
              </w:rPr>
              <w:t>i</w:t>
            </w:r>
            <w:r w:rsidRPr="0022039F">
              <w:rPr>
                <w:rFonts w:ascii="Cambria" w:eastAsia="Calibri" w:hAnsi="Cambria" w:cs="Times New Roman"/>
                <w:b/>
              </w:rPr>
              <w:t>a</w:t>
            </w:r>
          </w:p>
          <w:p w:rsidR="0022039F" w:rsidRPr="0022039F" w:rsidRDefault="0022039F" w:rsidP="0022039F">
            <w:pPr>
              <w:widowControl w:val="0"/>
              <w:autoSpaceDE w:val="0"/>
              <w:autoSpaceDN w:val="0"/>
              <w:adjustRightInd w:val="0"/>
              <w:ind w:left="34"/>
              <w:contextualSpacing/>
              <w:jc w:val="center"/>
              <w:rPr>
                <w:rFonts w:ascii="Cambria" w:eastAsia="Calibri" w:hAnsi="Cambria" w:cs="Times New Roman"/>
                <w:b/>
              </w:rPr>
            </w:pPr>
            <w:r w:rsidRPr="0022039F">
              <w:rPr>
                <w:rFonts w:ascii="Cambria" w:eastAsia="Calibri" w:hAnsi="Cambria" w:cs="Times New Roman"/>
                <w:b/>
                <w:spacing w:val="1"/>
              </w:rPr>
              <w:t>K</w:t>
            </w:r>
            <w:r w:rsidRPr="0022039F">
              <w:rPr>
                <w:rFonts w:ascii="Cambria" w:eastAsia="Calibri" w:hAnsi="Cambria" w:cs="Times New Roman"/>
                <w:b/>
              </w:rPr>
              <w:t>e</w:t>
            </w:r>
            <w:r w:rsidRPr="0022039F">
              <w:rPr>
                <w:rFonts w:ascii="Cambria" w:eastAsia="Calibri" w:hAnsi="Cambria" w:cs="Times New Roman"/>
                <w:b/>
                <w:spacing w:val="1"/>
              </w:rPr>
              <w:t>t</w:t>
            </w:r>
            <w:r w:rsidRPr="0022039F">
              <w:rPr>
                <w:rFonts w:ascii="Cambria" w:eastAsia="Calibri" w:hAnsi="Cambria" w:cs="Times New Roman"/>
                <w:b/>
                <w:spacing w:val="-3"/>
              </w:rPr>
              <w:t>u</w:t>
            </w:r>
            <w:r w:rsidRPr="0022039F">
              <w:rPr>
                <w:rFonts w:ascii="Cambria" w:eastAsia="Calibri" w:hAnsi="Cambria" w:cs="Times New Roman"/>
                <w:b/>
              </w:rPr>
              <w:t>nta</w:t>
            </w:r>
            <w:r w:rsidRPr="0022039F">
              <w:rPr>
                <w:rFonts w:ascii="Cambria" w:eastAsia="Calibri" w:hAnsi="Cambria" w:cs="Times New Roman"/>
                <w:b/>
                <w:spacing w:val="-1"/>
              </w:rPr>
              <w:t>s</w:t>
            </w:r>
            <w:r w:rsidRPr="0022039F">
              <w:rPr>
                <w:rFonts w:ascii="Cambria" w:eastAsia="Calibri" w:hAnsi="Cambria" w:cs="Times New Roman"/>
                <w:b/>
              </w:rPr>
              <w:t>an</w:t>
            </w:r>
          </w:p>
        </w:tc>
        <w:tc>
          <w:tcPr>
            <w:tcW w:w="3397" w:type="dxa"/>
            <w:gridSpan w:val="5"/>
            <w:shd w:val="clear" w:color="auto" w:fill="9BBB59"/>
            <w:vAlign w:val="center"/>
          </w:tcPr>
          <w:p w:rsidR="0022039F" w:rsidRPr="0022039F" w:rsidRDefault="0022039F" w:rsidP="0022039F">
            <w:pPr>
              <w:contextualSpacing/>
              <w:jc w:val="center"/>
              <w:rPr>
                <w:rFonts w:ascii="Cambria" w:eastAsia="Calibri" w:hAnsi="Cambria" w:cs="Times New Roman"/>
                <w:b/>
              </w:rPr>
            </w:pPr>
            <w:r w:rsidRPr="0022039F">
              <w:rPr>
                <w:rFonts w:ascii="Cambria" w:eastAsia="Calibri" w:hAnsi="Cambria" w:cs="Times New Roman"/>
                <w:b/>
                <w:spacing w:val="-1"/>
              </w:rPr>
              <w:t>T</w:t>
            </w:r>
            <w:r w:rsidRPr="0022039F">
              <w:rPr>
                <w:rFonts w:ascii="Cambria" w:eastAsia="Calibri" w:hAnsi="Cambria" w:cs="Times New Roman"/>
                <w:b/>
              </w:rPr>
              <w:t xml:space="preserve">eknik </w:t>
            </w:r>
            <w:r w:rsidRPr="0022039F">
              <w:rPr>
                <w:rFonts w:ascii="Cambria" w:eastAsia="Calibri" w:hAnsi="Cambria" w:cs="Times New Roman"/>
                <w:b/>
                <w:spacing w:val="2"/>
              </w:rPr>
              <w:t>P</w:t>
            </w:r>
            <w:r w:rsidRPr="0022039F">
              <w:rPr>
                <w:rFonts w:ascii="Cambria" w:eastAsia="Calibri" w:hAnsi="Cambria" w:cs="Times New Roman"/>
                <w:b/>
              </w:rPr>
              <w:t>e</w:t>
            </w:r>
            <w:r w:rsidRPr="0022039F">
              <w:rPr>
                <w:rFonts w:ascii="Cambria" w:eastAsia="Calibri" w:hAnsi="Cambria" w:cs="Times New Roman"/>
                <w:b/>
                <w:spacing w:val="-2"/>
              </w:rPr>
              <w:t>n</w:t>
            </w:r>
            <w:r w:rsidRPr="0022039F">
              <w:rPr>
                <w:rFonts w:ascii="Cambria" w:eastAsia="Calibri" w:hAnsi="Cambria" w:cs="Times New Roman"/>
                <w:b/>
                <w:spacing w:val="1"/>
              </w:rPr>
              <w:t>il</w:t>
            </w:r>
            <w:r w:rsidRPr="0022039F">
              <w:rPr>
                <w:rFonts w:ascii="Cambria" w:eastAsia="Calibri" w:hAnsi="Cambria" w:cs="Times New Roman"/>
                <w:b/>
                <w:spacing w:val="-2"/>
              </w:rPr>
              <w:t>a</w:t>
            </w:r>
            <w:r w:rsidRPr="0022039F">
              <w:rPr>
                <w:rFonts w:ascii="Cambria" w:eastAsia="Calibri" w:hAnsi="Cambria" w:cs="Times New Roman"/>
                <w:b/>
                <w:spacing w:val="1"/>
              </w:rPr>
              <w:t>i</w:t>
            </w:r>
            <w:r w:rsidRPr="0022039F">
              <w:rPr>
                <w:rFonts w:ascii="Cambria" w:eastAsia="Calibri" w:hAnsi="Cambria" w:cs="Times New Roman"/>
                <w:b/>
              </w:rPr>
              <w:t>an</w:t>
            </w:r>
          </w:p>
        </w:tc>
      </w:tr>
      <w:tr w:rsidR="0022039F" w:rsidRPr="0022039F" w:rsidTr="0022039F">
        <w:trPr>
          <w:tblHeader/>
        </w:trPr>
        <w:tc>
          <w:tcPr>
            <w:tcW w:w="567" w:type="dxa"/>
            <w:vMerge/>
            <w:shd w:val="clear" w:color="auto" w:fill="9BBB59"/>
            <w:vAlign w:val="center"/>
          </w:tcPr>
          <w:p w:rsidR="0022039F" w:rsidRPr="0022039F" w:rsidRDefault="0022039F" w:rsidP="0022039F">
            <w:pPr>
              <w:jc w:val="center"/>
              <w:rPr>
                <w:rFonts w:ascii="Cambria" w:eastAsia="Calibri" w:hAnsi="Cambria" w:cs="Times New Roman"/>
                <w:b/>
              </w:rPr>
            </w:pPr>
          </w:p>
        </w:tc>
        <w:tc>
          <w:tcPr>
            <w:tcW w:w="8364" w:type="dxa"/>
            <w:gridSpan w:val="2"/>
            <w:vMerge/>
            <w:tcBorders>
              <w:bottom w:val="single" w:sz="4" w:space="0" w:color="000000"/>
            </w:tcBorders>
            <w:shd w:val="clear" w:color="auto" w:fill="9BBB59"/>
            <w:vAlign w:val="center"/>
          </w:tcPr>
          <w:p w:rsidR="0022039F" w:rsidRPr="0022039F" w:rsidRDefault="0022039F" w:rsidP="0022039F">
            <w:pPr>
              <w:jc w:val="center"/>
              <w:rPr>
                <w:rFonts w:ascii="Cambria" w:eastAsia="Calibri" w:hAnsi="Cambria" w:cs="Times New Roman"/>
                <w:b/>
              </w:rPr>
            </w:pPr>
          </w:p>
        </w:tc>
        <w:tc>
          <w:tcPr>
            <w:tcW w:w="3685" w:type="dxa"/>
            <w:vMerge/>
            <w:shd w:val="clear" w:color="auto" w:fill="9BBB59"/>
            <w:vAlign w:val="center"/>
          </w:tcPr>
          <w:p w:rsidR="0022039F" w:rsidRPr="0022039F" w:rsidRDefault="0022039F" w:rsidP="0022039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1"/>
              </w:rPr>
              <w:t>T</w:t>
            </w:r>
            <w:r w:rsidRPr="0022039F">
              <w:rPr>
                <w:rFonts w:ascii="Cambria" w:eastAsia="Calibri" w:hAnsi="Cambria" w:cs="Times New Roman"/>
                <w:b/>
              </w:rPr>
              <w:t>es</w:t>
            </w:r>
          </w:p>
        </w:tc>
        <w:tc>
          <w:tcPr>
            <w:tcW w:w="616"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spacing w:val="-2"/>
              </w:rPr>
              <w:t>er</w:t>
            </w:r>
            <w:r w:rsidRPr="0022039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ro</w:t>
            </w:r>
            <w:r w:rsidRPr="0022039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r</w:t>
            </w:r>
            <w:r w:rsidRPr="0022039F">
              <w:rPr>
                <w:rFonts w:ascii="Cambria" w:eastAsia="Calibri" w:hAnsi="Cambria" w:cs="Times New Roman"/>
                <w:b/>
                <w:spacing w:val="-2"/>
              </w:rPr>
              <w:t>o</w:t>
            </w:r>
            <w:r w:rsidRPr="0022039F">
              <w:rPr>
                <w:rFonts w:ascii="Cambria" w:eastAsia="Calibri" w:hAnsi="Cambria" w:cs="Times New Roman"/>
                <w:b/>
              </w:rPr>
              <w:t>y</w:t>
            </w:r>
          </w:p>
        </w:tc>
        <w:tc>
          <w:tcPr>
            <w:tcW w:w="703" w:type="dxa"/>
            <w:shd w:val="clear" w:color="auto" w:fill="9BBB59"/>
            <w:vAlign w:val="center"/>
          </w:tcPr>
          <w:p w:rsidR="0022039F" w:rsidRPr="0022039F" w:rsidRDefault="0022039F" w:rsidP="0022039F">
            <w:pPr>
              <w:widowControl w:val="0"/>
              <w:autoSpaceDE w:val="0"/>
              <w:autoSpaceDN w:val="0"/>
              <w:adjustRightInd w:val="0"/>
              <w:ind w:left="-57" w:right="-57"/>
              <w:contextualSpacing/>
              <w:jc w:val="center"/>
              <w:rPr>
                <w:rFonts w:ascii="Cambria" w:eastAsia="Calibri" w:hAnsi="Cambria" w:cs="Times New Roman"/>
                <w:b/>
              </w:rPr>
            </w:pPr>
            <w:r w:rsidRPr="0022039F">
              <w:rPr>
                <w:rFonts w:ascii="Cambria" w:eastAsia="Calibri" w:hAnsi="Cambria" w:cs="Times New Roman"/>
                <w:b/>
                <w:spacing w:val="2"/>
              </w:rPr>
              <w:t>P</w:t>
            </w:r>
            <w:r w:rsidRPr="0022039F">
              <w:rPr>
                <w:rFonts w:ascii="Cambria" w:eastAsia="Calibri" w:hAnsi="Cambria" w:cs="Times New Roman"/>
                <w:b/>
              </w:rPr>
              <w:t>o</w:t>
            </w:r>
            <w:r w:rsidRPr="0022039F">
              <w:rPr>
                <w:rFonts w:ascii="Cambria" w:eastAsia="Calibri" w:hAnsi="Cambria" w:cs="Times New Roman"/>
                <w:b/>
                <w:spacing w:val="-2"/>
              </w:rPr>
              <w:t>r</w:t>
            </w:r>
            <w:r w:rsidRPr="0022039F">
              <w:rPr>
                <w:rFonts w:ascii="Cambria" w:eastAsia="Calibri" w:hAnsi="Cambria" w:cs="Times New Roman"/>
                <w:b/>
              </w:rPr>
              <w:t>t</w:t>
            </w: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1</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4.1</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Menyatakan kuantitas yang berubah-ubah dan kuantitas yang tidak diketahui dengan variabel</w:t>
            </w:r>
          </w:p>
        </w:tc>
        <w:tc>
          <w:tcPr>
            <w:tcW w:w="3685" w:type="dxa"/>
            <w:vMerge w:val="restart"/>
          </w:tcPr>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Unsur-unsur Aljabar (variabel, koefisien, konstanta dan suku)</w:t>
            </w:r>
          </w:p>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Operasi Aljabar (penjumlahan, pengurangan, perkalian dan pembagian)</w:t>
            </w:r>
          </w:p>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Sifat Aljabar (komutatif, asosiatif dan distributif)</w:t>
            </w: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4.2</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Mengidentifikasi konstanta, koefisien, variabel dan suku pada bentuk aljabar, dan mengaitkan masing-masing dengan konteksnya</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4.3</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Menginterpretasikan nilai dari suatu bentuk aljabar yang diperoleh dari substitusi suatu nilai ke variabel</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4.4</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Mengubah bentuk aljabar ke bentuk aljabar ekuivalen dengan menggunakan sifat-sifat dan operasi aljabar</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4.5</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Memodelkan suatu permasalahan menjadi suatu bentuk aljabar dan menggunakannya untuk menyelesaikan permasalahan tersebut</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2</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5.1</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Menentukan hubungan antar sudut pada garis-garis yang berpotongan dan pada dua garis sejajar yang dipotong oleh garis transversal</w:t>
            </w:r>
          </w:p>
        </w:tc>
        <w:tc>
          <w:tcPr>
            <w:tcW w:w="3685" w:type="dxa"/>
            <w:vMerge w:val="restart"/>
          </w:tcPr>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Hubungan Antar Sudut</w:t>
            </w:r>
          </w:p>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Arti Kesebangunan</w:t>
            </w:r>
          </w:p>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Mempelajari Kesebangunan pada Segitiga</w:t>
            </w: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5.2</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Mengestimasi besar sudut</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5.3</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informasi mengenai sudut (pelurus, penyiku, sehadap dan berseberangan pada bangun datar untuk menyelesaikan masalah untuk sudut yang tidak diketahui)</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5.4</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informasi mengenai sudut (pelurus, penyiku, sehadap dan berseberangan pada bangun datar untuk menyelesaikan masalah untuk sudut yang tidak diketahui)</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5.5</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Menggunakaan syarat kesebangunan untuk menyelesaikan masalah</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restart"/>
            <w:vAlign w:val="center"/>
          </w:tcPr>
          <w:p w:rsidR="0022039F" w:rsidRPr="0022039F" w:rsidRDefault="0022039F" w:rsidP="0022039F">
            <w:pPr>
              <w:jc w:val="center"/>
              <w:rPr>
                <w:rFonts w:ascii="Cambria" w:eastAsia="Calibri" w:hAnsi="Cambria" w:cs="Times New Roman"/>
              </w:rPr>
            </w:pPr>
            <w:r w:rsidRPr="0022039F">
              <w:rPr>
                <w:rFonts w:ascii="Cambria" w:eastAsia="Calibri" w:hAnsi="Cambria" w:cs="Times New Roman"/>
              </w:rPr>
              <w:t>3</w:t>
            </w: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6.1</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Melakukan investigasi data dengan merumuskan pertanyaan, mengumpulkan data, mengolah dan menginterpretasikannya untuk menjawab pertanyaan</w:t>
            </w:r>
          </w:p>
        </w:tc>
        <w:tc>
          <w:tcPr>
            <w:tcW w:w="3685" w:type="dxa"/>
            <w:vMerge w:val="restart"/>
          </w:tcPr>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Data</w:t>
            </w:r>
          </w:p>
          <w:p w:rsidR="0022039F" w:rsidRPr="0022039F" w:rsidRDefault="0022039F" w:rsidP="0022039F">
            <w:pPr>
              <w:numPr>
                <w:ilvl w:val="0"/>
                <w:numId w:val="3"/>
              </w:numPr>
              <w:contextualSpacing/>
              <w:rPr>
                <w:rFonts w:ascii="Cambria" w:eastAsia="Calibri" w:hAnsi="Cambria" w:cs="Times New Roman"/>
              </w:rPr>
            </w:pPr>
            <w:r w:rsidRPr="0022039F">
              <w:rPr>
                <w:rFonts w:ascii="Cambria" w:eastAsia="Calibri" w:hAnsi="Cambria" w:cs="Times New Roman"/>
              </w:rPr>
              <w:t>Mengenal Diagram</w:t>
            </w: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6.2</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Membedakan jenis data dan menentukan diagram yang sesuai dengan jenis data</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6.3</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Menggunakan diagram batang dan diagram lingkaran untuk menyajikan dan menginterpretasikan data</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r w:rsidR="0022039F" w:rsidRPr="0022039F" w:rsidTr="003D6F87">
        <w:tc>
          <w:tcPr>
            <w:tcW w:w="567" w:type="dxa"/>
            <w:vMerge/>
            <w:vAlign w:val="center"/>
          </w:tcPr>
          <w:p w:rsidR="0022039F" w:rsidRPr="0022039F" w:rsidRDefault="0022039F" w:rsidP="0022039F">
            <w:pPr>
              <w:jc w:val="center"/>
              <w:rPr>
                <w:rFonts w:ascii="Cambria" w:eastAsia="Calibri" w:hAnsi="Cambria" w:cs="Times New Roman"/>
              </w:rPr>
            </w:pPr>
          </w:p>
        </w:tc>
        <w:tc>
          <w:tcPr>
            <w:tcW w:w="496" w:type="dxa"/>
            <w:tcBorders>
              <w:right w:val="nil"/>
            </w:tcBorders>
          </w:tcPr>
          <w:p w:rsidR="0022039F" w:rsidRPr="0022039F" w:rsidRDefault="0022039F" w:rsidP="0022039F">
            <w:pPr>
              <w:ind w:left="-57" w:right="-57"/>
              <w:rPr>
                <w:rFonts w:ascii="Cambria" w:eastAsia="Calibri" w:hAnsi="Cambria" w:cs="Times New Roman"/>
              </w:rPr>
            </w:pPr>
            <w:r w:rsidRPr="0022039F">
              <w:rPr>
                <w:rFonts w:ascii="Cambria" w:eastAsia="Calibri" w:hAnsi="Cambria" w:cs="Times New Roman"/>
              </w:rPr>
              <w:t>6.4</w:t>
            </w:r>
          </w:p>
        </w:tc>
        <w:tc>
          <w:tcPr>
            <w:tcW w:w="7868" w:type="dxa"/>
            <w:tcBorders>
              <w:left w:val="nil"/>
            </w:tcBorders>
          </w:tcPr>
          <w:p w:rsidR="0022039F" w:rsidRPr="0022039F" w:rsidRDefault="0022039F" w:rsidP="0022039F">
            <w:pPr>
              <w:rPr>
                <w:rFonts w:ascii="Cambria" w:eastAsia="Calibri" w:hAnsi="Cambria" w:cs="Times New Roman"/>
              </w:rPr>
            </w:pPr>
            <w:r w:rsidRPr="0022039F">
              <w:rPr>
                <w:rFonts w:ascii="Cambria" w:eastAsia="Calibri" w:hAnsi="Cambria" w:cs="Times New Roman"/>
              </w:rPr>
              <w:t>Melakukan estimasi berdasarkan data yang tersaji dalam bentuk diagram batang dan diagram lingkaran</w:t>
            </w:r>
          </w:p>
        </w:tc>
        <w:tc>
          <w:tcPr>
            <w:tcW w:w="3685" w:type="dxa"/>
            <w:vMerge/>
          </w:tcPr>
          <w:p w:rsidR="0022039F" w:rsidRPr="0022039F" w:rsidRDefault="0022039F" w:rsidP="0022039F">
            <w:pPr>
              <w:ind w:left="666" w:hanging="666"/>
              <w:rPr>
                <w:rFonts w:ascii="Cambria" w:eastAsia="Calibri" w:hAnsi="Cambria" w:cs="Times New Roman"/>
              </w:rPr>
            </w:pPr>
          </w:p>
        </w:tc>
        <w:tc>
          <w:tcPr>
            <w:tcW w:w="1559" w:type="dxa"/>
            <w:vAlign w:val="center"/>
          </w:tcPr>
          <w:p w:rsidR="0022039F" w:rsidRPr="0022039F" w:rsidRDefault="0022039F" w:rsidP="0022039F">
            <w:pPr>
              <w:jc w:val="center"/>
              <w:rPr>
                <w:rFonts w:ascii="Cambria" w:eastAsia="Calibri" w:hAnsi="Cambria" w:cs="Times New Roman"/>
              </w:rPr>
            </w:pPr>
          </w:p>
        </w:tc>
        <w:tc>
          <w:tcPr>
            <w:tcW w:w="646" w:type="dxa"/>
          </w:tcPr>
          <w:p w:rsidR="0022039F" w:rsidRPr="0022039F" w:rsidRDefault="0022039F" w:rsidP="0022039F">
            <w:pPr>
              <w:jc w:val="center"/>
              <w:rPr>
                <w:rFonts w:ascii="Cambria" w:eastAsia="Calibri" w:hAnsi="Cambria" w:cs="Times New Roman"/>
              </w:rPr>
            </w:pPr>
          </w:p>
        </w:tc>
        <w:tc>
          <w:tcPr>
            <w:tcW w:w="616" w:type="dxa"/>
          </w:tcPr>
          <w:p w:rsidR="0022039F" w:rsidRPr="0022039F" w:rsidRDefault="0022039F" w:rsidP="0022039F">
            <w:pPr>
              <w:jc w:val="center"/>
              <w:rPr>
                <w:rFonts w:ascii="Cambria" w:eastAsia="Calibri" w:hAnsi="Cambria" w:cs="Times New Roman"/>
              </w:rPr>
            </w:pPr>
          </w:p>
        </w:tc>
        <w:tc>
          <w:tcPr>
            <w:tcW w:w="723" w:type="dxa"/>
          </w:tcPr>
          <w:p w:rsidR="0022039F" w:rsidRPr="0022039F" w:rsidRDefault="0022039F" w:rsidP="0022039F">
            <w:pPr>
              <w:jc w:val="center"/>
              <w:rPr>
                <w:rFonts w:ascii="Cambria" w:eastAsia="Calibri" w:hAnsi="Cambria" w:cs="Times New Roman"/>
              </w:rPr>
            </w:pPr>
          </w:p>
        </w:tc>
        <w:tc>
          <w:tcPr>
            <w:tcW w:w="709" w:type="dxa"/>
            <w:vAlign w:val="center"/>
          </w:tcPr>
          <w:p w:rsidR="0022039F" w:rsidRPr="0022039F" w:rsidRDefault="0022039F" w:rsidP="0022039F">
            <w:pPr>
              <w:jc w:val="center"/>
              <w:rPr>
                <w:rFonts w:ascii="Cambria" w:eastAsia="Calibri" w:hAnsi="Cambria" w:cs="Times New Roman"/>
              </w:rPr>
            </w:pPr>
          </w:p>
        </w:tc>
        <w:tc>
          <w:tcPr>
            <w:tcW w:w="703" w:type="dxa"/>
            <w:vAlign w:val="center"/>
          </w:tcPr>
          <w:p w:rsidR="0022039F" w:rsidRPr="0022039F" w:rsidRDefault="0022039F" w:rsidP="0022039F">
            <w:pPr>
              <w:jc w:val="center"/>
              <w:rPr>
                <w:rFonts w:ascii="Cambria" w:eastAsia="Calibri" w:hAnsi="Cambria" w:cs="Times New Roman"/>
              </w:rPr>
            </w:pPr>
          </w:p>
        </w:tc>
      </w:tr>
    </w:tbl>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22039F">
        <w:rPr>
          <w:rFonts w:ascii="Cambria" w:eastAsia="Calibri" w:hAnsi="Cambria" w:cs="Times New Roman"/>
          <w:b/>
          <w:bCs/>
          <w:spacing w:val="2"/>
          <w:kern w:val="0"/>
          <w:lang w:val="en-US"/>
          <w14:ligatures w14:val="none"/>
        </w:rPr>
        <w:t>P</w:t>
      </w:r>
      <w:r w:rsidRPr="0022039F">
        <w:rPr>
          <w:rFonts w:ascii="Cambria" w:eastAsia="Calibri" w:hAnsi="Cambria" w:cs="Times New Roman"/>
          <w:b/>
          <w:bCs/>
          <w:kern w:val="0"/>
          <w:lang w:val="en-US"/>
          <w14:ligatures w14:val="none"/>
        </w:rPr>
        <w:t>e</w:t>
      </w:r>
      <w:r w:rsidRPr="0022039F">
        <w:rPr>
          <w:rFonts w:ascii="Cambria" w:eastAsia="Calibri" w:hAnsi="Cambria" w:cs="Times New Roman"/>
          <w:b/>
          <w:bCs/>
          <w:spacing w:val="-2"/>
          <w:kern w:val="0"/>
          <w:lang w:val="en-US"/>
          <w14:ligatures w14:val="none"/>
        </w:rPr>
        <w:t>n</w:t>
      </w:r>
      <w:r w:rsidRPr="0022039F">
        <w:rPr>
          <w:rFonts w:ascii="Cambria" w:eastAsia="Calibri" w:hAnsi="Cambria" w:cs="Times New Roman"/>
          <w:b/>
          <w:bCs/>
          <w:kern w:val="0"/>
          <w:lang w:val="en-US"/>
          <w14:ligatures w14:val="none"/>
        </w:rPr>
        <w:t>e</w:t>
      </w:r>
      <w:r w:rsidRPr="0022039F">
        <w:rPr>
          <w:rFonts w:ascii="Cambria" w:eastAsia="Calibri" w:hAnsi="Cambria" w:cs="Times New Roman"/>
          <w:b/>
          <w:bCs/>
          <w:spacing w:val="1"/>
          <w:kern w:val="0"/>
          <w:lang w:val="en-US"/>
          <w14:ligatures w14:val="none"/>
        </w:rPr>
        <w:t>t</w:t>
      </w:r>
      <w:r w:rsidRPr="0022039F">
        <w:rPr>
          <w:rFonts w:ascii="Cambria" w:eastAsia="Calibri" w:hAnsi="Cambria" w:cs="Times New Roman"/>
          <w:b/>
          <w:bCs/>
          <w:kern w:val="0"/>
          <w:lang w:val="en-US"/>
          <w14:ligatures w14:val="none"/>
        </w:rPr>
        <w:t xml:space="preserve">apan </w:t>
      </w:r>
      <w:r w:rsidRPr="0022039F">
        <w:rPr>
          <w:rFonts w:ascii="Cambria" w:eastAsia="Calibri" w:hAnsi="Cambria" w:cs="Times New Roman"/>
          <w:b/>
          <w:bCs/>
          <w:spacing w:val="-1"/>
          <w:kern w:val="0"/>
          <w:lang w:val="en-US"/>
          <w14:ligatures w14:val="none"/>
        </w:rPr>
        <w:t>T</w:t>
      </w:r>
      <w:r w:rsidRPr="0022039F">
        <w:rPr>
          <w:rFonts w:ascii="Cambria" w:eastAsia="Calibri" w:hAnsi="Cambria" w:cs="Times New Roman"/>
          <w:b/>
          <w:bCs/>
          <w:kern w:val="0"/>
          <w:lang w:val="en-US"/>
          <w14:ligatures w14:val="none"/>
        </w:rPr>
        <w:t>eknik Pen</w:t>
      </w:r>
      <w:r w:rsidRPr="0022039F">
        <w:rPr>
          <w:rFonts w:ascii="Cambria" w:eastAsia="Calibri" w:hAnsi="Cambria" w:cs="Times New Roman"/>
          <w:b/>
          <w:bCs/>
          <w:spacing w:val="-2"/>
          <w:kern w:val="0"/>
          <w:lang w:val="en-US"/>
          <w14:ligatures w14:val="none"/>
        </w:rPr>
        <w:t>i</w:t>
      </w:r>
      <w:r w:rsidRPr="0022039F">
        <w:rPr>
          <w:rFonts w:ascii="Cambria" w:eastAsia="Calibri" w:hAnsi="Cambria" w:cs="Times New Roman"/>
          <w:b/>
          <w:bCs/>
          <w:spacing w:val="1"/>
          <w:kern w:val="0"/>
          <w:lang w:val="en-US"/>
          <w14:ligatures w14:val="none"/>
        </w:rPr>
        <w:t>l</w:t>
      </w:r>
      <w:r w:rsidRPr="0022039F">
        <w:rPr>
          <w:rFonts w:ascii="Cambria" w:eastAsia="Calibri" w:hAnsi="Cambria" w:cs="Times New Roman"/>
          <w:b/>
          <w:bCs/>
          <w:kern w:val="0"/>
          <w:lang w:val="en-US"/>
          <w14:ligatures w14:val="none"/>
        </w:rPr>
        <w:t>a</w:t>
      </w:r>
      <w:r w:rsidRPr="0022039F">
        <w:rPr>
          <w:rFonts w:ascii="Cambria" w:eastAsia="Calibri" w:hAnsi="Cambria" w:cs="Times New Roman"/>
          <w:b/>
          <w:bCs/>
          <w:spacing w:val="-1"/>
          <w:kern w:val="0"/>
          <w:lang w:val="en-US"/>
          <w14:ligatures w14:val="none"/>
        </w:rPr>
        <w:t>i</w:t>
      </w:r>
      <w:r w:rsidRPr="0022039F">
        <w:rPr>
          <w:rFonts w:ascii="Cambria" w:eastAsia="Calibri" w:hAnsi="Cambria" w:cs="Times New Roman"/>
          <w:b/>
          <w:bCs/>
          <w:kern w:val="0"/>
          <w:lang w:val="en-US"/>
          <w14:ligatures w14:val="none"/>
        </w:rPr>
        <w:t>an</w:t>
      </w:r>
    </w:p>
    <w:p w:rsidR="0022039F" w:rsidRPr="0022039F" w:rsidRDefault="0022039F" w:rsidP="0022039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22039F">
        <w:rPr>
          <w:rFonts w:ascii="Cambria" w:eastAsia="Calibri" w:hAnsi="Cambria" w:cs="Times New Roman"/>
          <w:spacing w:val="-1"/>
          <w:kern w:val="0"/>
          <w:lang w:val="en-US"/>
          <w14:ligatures w14:val="none"/>
        </w:rPr>
        <w:t>D</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l</w:t>
      </w:r>
      <w:r w:rsidRPr="0022039F">
        <w:rPr>
          <w:rFonts w:ascii="Cambria" w:eastAsia="Calibri" w:hAnsi="Cambria" w:cs="Times New Roman"/>
          <w:kern w:val="0"/>
          <w:lang w:val="en-US"/>
          <w14:ligatures w14:val="none"/>
        </w:rPr>
        <w:t xml:space="preserve">am </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spacing w:val="3"/>
          <w:kern w:val="0"/>
          <w:lang w:val="en-US"/>
          <w14:ligatures w14:val="none"/>
        </w:rPr>
        <w:t>e</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spacing w:val="1"/>
          <w:kern w:val="0"/>
          <w:lang w:val="en-US"/>
          <w14:ligatures w14:val="none"/>
        </w:rPr>
        <w:t>ili</w:t>
      </w:r>
      <w:r w:rsidRPr="0022039F">
        <w:rPr>
          <w:rFonts w:ascii="Cambria" w:eastAsia="Calibri" w:hAnsi="Cambria" w:cs="Times New Roman"/>
          <w:kern w:val="0"/>
          <w:lang w:val="en-US"/>
          <w14:ligatures w14:val="none"/>
        </w:rPr>
        <w:t xml:space="preserve">h </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e</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n</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k pen</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spacing w:val="1"/>
          <w:kern w:val="0"/>
          <w:lang w:val="en-US"/>
          <w14:ligatures w14:val="none"/>
        </w:rPr>
        <w:t>l</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 xml:space="preserve">an </w:t>
      </w:r>
      <w:r w:rsidRPr="0022039F">
        <w:rPr>
          <w:rFonts w:ascii="Cambria" w:eastAsia="Calibri" w:hAnsi="Cambria" w:cs="Times New Roman"/>
          <w:spacing w:val="-3"/>
          <w:kern w:val="0"/>
          <w:lang w:val="en-US"/>
          <w14:ligatures w14:val="none"/>
        </w:rPr>
        <w:t>m</w:t>
      </w:r>
      <w:r w:rsidRPr="0022039F">
        <w:rPr>
          <w:rFonts w:ascii="Cambria" w:eastAsia="Calibri" w:hAnsi="Cambria" w:cs="Times New Roman"/>
          <w:kern w:val="0"/>
          <w:lang w:val="en-US"/>
          <w14:ligatures w14:val="none"/>
        </w:rPr>
        <w:t>e</w:t>
      </w:r>
      <w:r w:rsidRPr="0022039F">
        <w:rPr>
          <w:rFonts w:ascii="Cambria" w:eastAsia="Calibri" w:hAnsi="Cambria" w:cs="Times New Roman"/>
          <w:spacing w:val="-3"/>
          <w:kern w:val="0"/>
          <w:lang w:val="en-US"/>
          <w14:ligatures w14:val="none"/>
        </w:rPr>
        <w:t>m</w:t>
      </w:r>
      <w:r w:rsidRPr="0022039F">
        <w:rPr>
          <w:rFonts w:ascii="Cambria" w:eastAsia="Calibri" w:hAnsi="Cambria" w:cs="Times New Roman"/>
          <w:kern w:val="0"/>
          <w:lang w:val="en-US"/>
          <w14:ligatures w14:val="none"/>
        </w:rPr>
        <w:t>pe</w:t>
      </w:r>
      <w:r w:rsidRPr="0022039F">
        <w:rPr>
          <w:rFonts w:ascii="Cambria" w:eastAsia="Calibri" w:hAnsi="Cambria" w:cs="Times New Roman"/>
          <w:spacing w:val="1"/>
          <w:kern w:val="0"/>
          <w:lang w:val="en-US"/>
          <w14:ligatures w14:val="none"/>
        </w:rPr>
        <w:t>rti</w:t>
      </w:r>
      <w:r w:rsidRPr="0022039F">
        <w:rPr>
          <w:rFonts w:ascii="Cambria" w:eastAsia="Calibri" w:hAnsi="Cambria" w:cs="Times New Roman"/>
          <w:spacing w:val="-4"/>
          <w:kern w:val="0"/>
          <w:lang w:val="en-US"/>
          <w14:ligatures w14:val="none"/>
        </w:rPr>
        <w:t>m</w:t>
      </w:r>
      <w:r w:rsidRPr="0022039F">
        <w:rPr>
          <w:rFonts w:ascii="Cambria" w:eastAsia="Calibri" w:hAnsi="Cambria" w:cs="Times New Roman"/>
          <w:kern w:val="0"/>
          <w:lang w:val="en-US"/>
          <w14:ligatures w14:val="none"/>
        </w:rPr>
        <w:t>bang</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 xml:space="preserve">an cirri </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kern w:val="0"/>
          <w:lang w:val="en-US"/>
          <w14:ligatures w14:val="none"/>
        </w:rPr>
        <w:t>nd</w:t>
      </w:r>
      <w:r w:rsidRPr="0022039F">
        <w:rPr>
          <w:rFonts w:ascii="Cambria" w:eastAsia="Calibri" w:hAnsi="Cambria" w:cs="Times New Roman"/>
          <w:spacing w:val="1"/>
          <w:kern w:val="0"/>
          <w:lang w:val="en-US"/>
          <w14:ligatures w14:val="none"/>
        </w:rPr>
        <w:t>i</w:t>
      </w:r>
      <w:r w:rsidRPr="0022039F">
        <w:rPr>
          <w:rFonts w:ascii="Cambria" w:eastAsia="Calibri" w:hAnsi="Cambria" w:cs="Times New Roman"/>
          <w:spacing w:val="-2"/>
          <w:kern w:val="0"/>
          <w:lang w:val="en-US"/>
          <w14:ligatures w14:val="none"/>
        </w:rPr>
        <w:t>k</w:t>
      </w:r>
      <w:r w:rsidRPr="0022039F">
        <w:rPr>
          <w:rFonts w:ascii="Cambria" w:eastAsia="Calibri" w:hAnsi="Cambria" w:cs="Times New Roman"/>
          <w:kern w:val="0"/>
          <w:lang w:val="en-US"/>
          <w14:ligatures w14:val="none"/>
        </w:rPr>
        <w:t>a</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o</w:t>
      </w:r>
      <w:r w:rsidRPr="0022039F">
        <w:rPr>
          <w:rFonts w:ascii="Cambria" w:eastAsia="Calibri" w:hAnsi="Cambria" w:cs="Times New Roman"/>
          <w:spacing w:val="1"/>
          <w:kern w:val="0"/>
          <w:lang w:val="en-US"/>
          <w14:ligatures w14:val="none"/>
        </w:rPr>
        <w:t>r</w:t>
      </w:r>
      <w:r w:rsidRPr="0022039F">
        <w:rPr>
          <w:rFonts w:ascii="Cambria" w:eastAsia="Calibri" w:hAnsi="Cambria" w:cs="Times New Roman"/>
          <w:kern w:val="0"/>
          <w:lang w:val="en-US"/>
          <w14:ligatures w14:val="none"/>
        </w:rPr>
        <w:t>, con</w:t>
      </w:r>
      <w:r w:rsidRPr="0022039F">
        <w:rPr>
          <w:rFonts w:ascii="Cambria" w:eastAsia="Calibri" w:hAnsi="Cambria" w:cs="Times New Roman"/>
          <w:spacing w:val="-1"/>
          <w:kern w:val="0"/>
          <w:lang w:val="en-US"/>
          <w14:ligatures w14:val="none"/>
        </w:rPr>
        <w:t>t</w:t>
      </w:r>
      <w:r w:rsidRPr="0022039F">
        <w:rPr>
          <w:rFonts w:ascii="Cambria" w:eastAsia="Calibri" w:hAnsi="Cambria" w:cs="Times New Roman"/>
          <w:kern w:val="0"/>
          <w:lang w:val="en-US"/>
          <w14:ligatures w14:val="none"/>
        </w:rPr>
        <w:t>oh:</w:t>
      </w:r>
    </w:p>
    <w:p w:rsidR="0022039F" w:rsidRPr="0022039F" w:rsidRDefault="0022039F" w:rsidP="0022039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o</w:t>
      </w:r>
      <w:r w:rsidRPr="0022039F">
        <w:rPr>
          <w:rFonts w:ascii="Cambria" w:eastAsia="Calibri" w:hAnsi="Cambria" w:cs="Times New Roman"/>
          <w:kern w:val="0"/>
          <w:position w:val="-1"/>
          <w:lang w:val="en-US"/>
          <w14:ligatures w14:val="none"/>
        </w:rPr>
        <w:t xml:space="preserve">r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s</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s</w:t>
      </w:r>
      <w:r w:rsidRPr="0022039F">
        <w:rPr>
          <w:rFonts w:ascii="Cambria" w:eastAsia="Calibri" w:hAnsi="Cambria" w:cs="Times New Roman"/>
          <w:kern w:val="0"/>
          <w:position w:val="-1"/>
          <w:lang w:val="en-US"/>
          <w14:ligatures w14:val="none"/>
        </w:rPr>
        <w:t>u</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u,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il</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ah u</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spacing w:val="3"/>
          <w:kern w:val="0"/>
          <w:position w:val="-1"/>
          <w:lang w:val="en-US"/>
          <w14:ligatures w14:val="none"/>
        </w:rPr>
        <w:t>j</w:t>
      </w:r>
      <w:r w:rsidRPr="0022039F">
        <w:rPr>
          <w:rFonts w:ascii="Cambria" w:eastAsia="Calibri" w:hAnsi="Cambria" w:cs="Times New Roman"/>
          <w:kern w:val="0"/>
          <w:position w:val="-1"/>
          <w:lang w:val="en-US"/>
          <w14:ligatures w14:val="none"/>
        </w:rPr>
        <w:t xml:space="preserve">uk </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3"/>
          <w:kern w:val="0"/>
          <w:position w:val="-1"/>
          <w:lang w:val="en-US"/>
          <w14:ligatures w14:val="none"/>
        </w:rPr>
        <w:t>j</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6"/>
          <w:kern w:val="0"/>
          <w:position w:val="-1"/>
          <w:lang w:val="en-US"/>
          <w14:ligatures w14:val="none"/>
        </w:rPr>
        <w:t>(</w:t>
      </w:r>
      <w:r w:rsidRPr="0022039F">
        <w:rPr>
          <w:rFonts w:ascii="Cambria" w:eastAsia="Calibri" w:hAnsi="Cambria" w:cs="Times New Roman"/>
          <w:i/>
          <w:iCs/>
          <w:kern w:val="0"/>
          <w:position w:val="-1"/>
          <w:lang w:val="en-US"/>
          <w14:ligatures w14:val="none"/>
        </w:rPr>
        <w:t>pe</w:t>
      </w:r>
      <w:r w:rsidRPr="0022039F">
        <w:rPr>
          <w:rFonts w:ascii="Cambria" w:eastAsia="Calibri" w:hAnsi="Cambria" w:cs="Times New Roman"/>
          <w:i/>
          <w:iCs/>
          <w:spacing w:val="-2"/>
          <w:kern w:val="0"/>
          <w:position w:val="-1"/>
          <w:lang w:val="en-US"/>
          <w14:ligatures w14:val="none"/>
        </w:rPr>
        <w:t>r</w:t>
      </w:r>
      <w:r w:rsidRPr="0022039F">
        <w:rPr>
          <w:rFonts w:ascii="Cambria" w:eastAsia="Calibri" w:hAnsi="Cambria" w:cs="Times New Roman"/>
          <w:i/>
          <w:iCs/>
          <w:spacing w:val="1"/>
          <w:kern w:val="0"/>
          <w:position w:val="-1"/>
          <w:lang w:val="en-US"/>
          <w14:ligatures w14:val="none"/>
        </w:rPr>
        <w:t>f</w:t>
      </w:r>
      <w:r w:rsidRPr="0022039F">
        <w:rPr>
          <w:rFonts w:ascii="Cambria" w:eastAsia="Calibri" w:hAnsi="Cambria" w:cs="Times New Roman"/>
          <w:i/>
          <w:iCs/>
          <w:kern w:val="0"/>
          <w:position w:val="-1"/>
          <w:lang w:val="en-US"/>
          <w14:ligatures w14:val="none"/>
        </w:rPr>
        <w:t>orm</w:t>
      </w:r>
      <w:r w:rsidRPr="0022039F">
        <w:rPr>
          <w:rFonts w:ascii="Cambria" w:eastAsia="Calibri" w:hAnsi="Cambria" w:cs="Times New Roman"/>
          <w:i/>
          <w:iCs/>
          <w:spacing w:val="-3"/>
          <w:kern w:val="0"/>
          <w:position w:val="-1"/>
          <w:lang w:val="en-US"/>
          <w14:ligatures w14:val="none"/>
        </w:rPr>
        <w:t>a</w:t>
      </w:r>
      <w:r w:rsidRPr="0022039F">
        <w:rPr>
          <w:rFonts w:ascii="Cambria" w:eastAsia="Calibri" w:hAnsi="Cambria" w:cs="Times New Roman"/>
          <w:i/>
          <w:iCs/>
          <w:kern w:val="0"/>
          <w:position w:val="-1"/>
          <w:lang w:val="en-US"/>
          <w14:ligatures w14:val="none"/>
        </w:rPr>
        <w:t>nc</w:t>
      </w:r>
      <w:r w:rsidRPr="0022039F">
        <w:rPr>
          <w:rFonts w:ascii="Cambria" w:eastAsia="Calibri" w:hAnsi="Cambria" w:cs="Times New Roman"/>
          <w:i/>
          <w:iCs/>
          <w:spacing w:val="-2"/>
          <w:kern w:val="0"/>
          <w:position w:val="-1"/>
          <w:lang w:val="en-US"/>
          <w14:ligatures w14:val="none"/>
        </w:rPr>
        <w:t>e</w:t>
      </w:r>
      <w:r w:rsidRPr="0022039F">
        <w:rPr>
          <w:rFonts w:ascii="Cambria" w:eastAsia="Calibri" w:hAnsi="Cambria" w:cs="Times New Roman"/>
          <w:spacing w:val="1"/>
          <w:kern w:val="0"/>
          <w:position w:val="-1"/>
          <w:lang w:val="en-US"/>
          <w14:ligatures w14:val="none"/>
        </w:rPr>
        <w:t>).</w:t>
      </w:r>
    </w:p>
    <w:p w:rsidR="0022039F" w:rsidRPr="0022039F" w:rsidRDefault="0022039F" w:rsidP="0022039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indicator</w:t>
      </w:r>
      <w:r w:rsidRPr="0022039F">
        <w:rPr>
          <w:rFonts w:ascii="Cambria" w:eastAsia="Calibri" w:hAnsi="Cambria" w:cs="Times New Roman"/>
          <w:kern w:val="0"/>
          <w:position w:val="-1"/>
          <w:lang w:val="en-US"/>
          <w14:ligatures w14:val="none"/>
        </w:rPr>
        <w:t xml:space="preserve"> be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kern w:val="0"/>
          <w:position w:val="-1"/>
          <w:lang w:val="en-US"/>
          <w14:ligatures w14:val="none"/>
        </w:rPr>
        <w:t>en</w:t>
      </w:r>
      <w:r w:rsidRPr="0022039F">
        <w:rPr>
          <w:rFonts w:ascii="Cambria" w:eastAsia="Calibri" w:hAnsi="Cambria" w:cs="Times New Roman"/>
          <w:spacing w:val="-2"/>
          <w:kern w:val="0"/>
          <w:position w:val="-1"/>
          <w:lang w:val="en-US"/>
          <w14:ligatures w14:val="none"/>
        </w:rPr>
        <w:t>g</w:t>
      </w:r>
      <w:r w:rsidRPr="0022039F">
        <w:rPr>
          <w:rFonts w:ascii="Cambria" w:eastAsia="Calibri" w:hAnsi="Cambria" w:cs="Times New Roman"/>
          <w:kern w:val="0"/>
          <w:position w:val="-1"/>
          <w:lang w:val="en-US"/>
          <w14:ligatures w14:val="none"/>
        </w:rPr>
        <w:t>an pe</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aha</w:t>
      </w:r>
      <w:r w:rsidRPr="0022039F">
        <w:rPr>
          <w:rFonts w:ascii="Cambria" w:eastAsia="Calibri" w:hAnsi="Cambria" w:cs="Times New Roman"/>
          <w:spacing w:val="-1"/>
          <w:kern w:val="0"/>
          <w:position w:val="-1"/>
          <w:lang w:val="en-US"/>
          <w14:ligatures w14:val="none"/>
        </w:rPr>
        <w:t>m</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ons</w:t>
      </w:r>
      <w:r w:rsidRPr="0022039F">
        <w:rPr>
          <w:rFonts w:ascii="Cambria" w:eastAsia="Calibri" w:hAnsi="Cambria" w:cs="Times New Roman"/>
          <w:spacing w:val="1"/>
          <w:kern w:val="0"/>
          <w:position w:val="-1"/>
          <w:lang w:val="en-US"/>
          <w14:ligatures w14:val="none"/>
        </w:rPr>
        <w:t>e</w:t>
      </w:r>
      <w:r w:rsidRPr="0022039F">
        <w:rPr>
          <w:rFonts w:ascii="Cambria" w:eastAsia="Calibri" w:hAnsi="Cambria" w:cs="Times New Roman"/>
          <w:kern w:val="0"/>
          <w:position w:val="-1"/>
          <w:lang w:val="en-US"/>
          <w14:ligatures w14:val="none"/>
        </w:rPr>
        <w:t xml:space="preserve">p,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5"/>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il</w:t>
      </w:r>
      <w:r w:rsidRPr="0022039F">
        <w:rPr>
          <w:rFonts w:ascii="Cambria" w:eastAsia="Calibri" w:hAnsi="Cambria" w:cs="Times New Roman"/>
          <w:spacing w:val="-2"/>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ah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s.</w:t>
      </w:r>
    </w:p>
    <w:p w:rsidR="0022039F" w:rsidRPr="0022039F" w:rsidRDefault="0022039F" w:rsidP="0022039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22039F">
        <w:rPr>
          <w:rFonts w:ascii="Cambria" w:eastAsia="Calibri" w:hAnsi="Cambria" w:cs="Times New Roman"/>
          <w:spacing w:val="-1"/>
          <w:kern w:val="0"/>
          <w:position w:val="-1"/>
          <w:lang w:val="en-US"/>
          <w14:ligatures w14:val="none"/>
        </w:rPr>
        <w:t>A</w:t>
      </w:r>
      <w:r w:rsidRPr="0022039F">
        <w:rPr>
          <w:rFonts w:ascii="Cambria" w:eastAsia="Calibri" w:hAnsi="Cambria" w:cs="Times New Roman"/>
          <w:kern w:val="0"/>
          <w:position w:val="-1"/>
          <w:lang w:val="en-US"/>
          <w14:ligatures w14:val="none"/>
        </w:rPr>
        <w:t>pab</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un</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u</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 xml:space="preserve">an </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spacing w:val="-2"/>
          <w:kern w:val="0"/>
          <w:position w:val="-1"/>
          <w:lang w:val="en-US"/>
          <w14:ligatures w14:val="none"/>
        </w:rPr>
        <w:t>o</w:t>
      </w:r>
      <w:r w:rsidRPr="0022039F">
        <w:rPr>
          <w:rFonts w:ascii="Cambria" w:eastAsia="Calibri" w:hAnsi="Cambria" w:cs="Times New Roman"/>
          <w:kern w:val="0"/>
          <w:position w:val="-1"/>
          <w:lang w:val="en-US"/>
          <w14:ligatures w14:val="none"/>
        </w:rPr>
        <w:t xml:space="preserve">r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spacing w:val="3"/>
          <w:kern w:val="0"/>
          <w:position w:val="-1"/>
          <w:lang w:val="en-US"/>
          <w14:ligatures w14:val="none"/>
        </w:rPr>
        <w:t>e</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kern w:val="0"/>
          <w:position w:val="-1"/>
          <w:lang w:val="en-US"/>
          <w14:ligatures w14:val="none"/>
        </w:rPr>
        <w:t xml:space="preserve">uat unsur </w:t>
      </w:r>
      <w:r w:rsidRPr="0022039F">
        <w:rPr>
          <w:rFonts w:ascii="Cambria" w:eastAsia="Calibri" w:hAnsi="Cambria" w:cs="Times New Roman"/>
          <w:spacing w:val="-2"/>
          <w:kern w:val="0"/>
          <w:position w:val="-1"/>
          <w:lang w:val="en-US"/>
          <w14:ligatures w14:val="none"/>
        </w:rPr>
        <w:t>p</w:t>
      </w:r>
      <w:r w:rsidRPr="0022039F">
        <w:rPr>
          <w:rFonts w:ascii="Cambria" w:eastAsia="Calibri" w:hAnsi="Cambria" w:cs="Times New Roman"/>
          <w:kern w:val="0"/>
          <w:position w:val="-1"/>
          <w:lang w:val="en-US"/>
          <w14:ligatures w14:val="none"/>
        </w:rPr>
        <w:t>en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1"/>
          <w:kern w:val="0"/>
          <w:position w:val="-1"/>
          <w:lang w:val="en-US"/>
          <w14:ligatures w14:val="none"/>
        </w:rPr>
        <w:t>li</w:t>
      </w:r>
      <w:r w:rsidRPr="0022039F">
        <w:rPr>
          <w:rFonts w:ascii="Cambria" w:eastAsia="Calibri" w:hAnsi="Cambria" w:cs="Times New Roman"/>
          <w:spacing w:val="-2"/>
          <w:kern w:val="0"/>
          <w:position w:val="-1"/>
          <w:lang w:val="en-US"/>
          <w14:ligatures w14:val="none"/>
        </w:rPr>
        <w:t>d</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2"/>
          <w:kern w:val="0"/>
          <w:position w:val="-1"/>
          <w:lang w:val="en-US"/>
          <w14:ligatures w14:val="none"/>
        </w:rPr>
        <w:t>n</w:t>
      </w:r>
      <w:r w:rsidRPr="0022039F">
        <w:rPr>
          <w:rFonts w:ascii="Cambria" w:eastAsia="Calibri" w:hAnsi="Cambria" w:cs="Times New Roman"/>
          <w:kern w:val="0"/>
          <w:position w:val="-1"/>
          <w:lang w:val="en-US"/>
          <w14:ligatures w14:val="none"/>
        </w:rPr>
        <w:t xml:space="preserve">, </w:t>
      </w:r>
      <w:r w:rsidRPr="0022039F">
        <w:rPr>
          <w:rFonts w:ascii="Cambria" w:eastAsia="Calibri" w:hAnsi="Cambria" w:cs="Times New Roman"/>
          <w:spacing w:val="-4"/>
          <w:kern w:val="0"/>
          <w:position w:val="-1"/>
          <w:lang w:val="en-US"/>
          <w14:ligatures w14:val="none"/>
        </w:rPr>
        <w:t>m</w:t>
      </w:r>
      <w:r w:rsidRPr="0022039F">
        <w:rPr>
          <w:rFonts w:ascii="Cambria" w:eastAsia="Calibri" w:hAnsi="Cambria" w:cs="Times New Roman"/>
          <w:spacing w:val="3"/>
          <w:kern w:val="0"/>
          <w:position w:val="-1"/>
          <w:lang w:val="en-US"/>
          <w14:ligatures w14:val="none"/>
        </w:rPr>
        <w:t>a</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 xml:space="preserve">a </w:t>
      </w:r>
      <w:r w:rsidRPr="0022039F">
        <w:rPr>
          <w:rFonts w:ascii="Cambria" w:eastAsia="Calibri" w:hAnsi="Cambria" w:cs="Times New Roman"/>
          <w:spacing w:val="1"/>
          <w:kern w:val="0"/>
          <w:position w:val="-1"/>
          <w:lang w:val="en-US"/>
          <w14:ligatures w14:val="none"/>
        </w:rPr>
        <w:t>t</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r w:rsidRPr="0022039F">
        <w:rPr>
          <w:rFonts w:ascii="Cambria" w:eastAsia="Calibri" w:hAnsi="Cambria" w:cs="Times New Roman"/>
          <w:kern w:val="0"/>
          <w:position w:val="-1"/>
          <w:lang w:val="en-US"/>
          <w14:ligatures w14:val="none"/>
        </w:rPr>
        <w:t>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k pen</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a</w:t>
      </w:r>
      <w:r w:rsidRPr="0022039F">
        <w:rPr>
          <w:rFonts w:ascii="Cambria" w:eastAsia="Calibri" w:hAnsi="Cambria" w:cs="Times New Roman"/>
          <w:spacing w:val="-1"/>
          <w:kern w:val="0"/>
          <w:position w:val="-1"/>
          <w:lang w:val="en-US"/>
          <w14:ligatures w14:val="none"/>
        </w:rPr>
        <w:t>i</w:t>
      </w:r>
      <w:r w:rsidRPr="0022039F">
        <w:rPr>
          <w:rFonts w:ascii="Cambria" w:eastAsia="Calibri" w:hAnsi="Cambria" w:cs="Times New Roman"/>
          <w:kern w:val="0"/>
          <w:position w:val="-1"/>
          <w:lang w:val="en-US"/>
          <w14:ligatures w14:val="none"/>
        </w:rPr>
        <w:t>ann</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a ada</w:t>
      </w:r>
      <w:r w:rsidRPr="0022039F">
        <w:rPr>
          <w:rFonts w:ascii="Cambria" w:eastAsia="Calibri" w:hAnsi="Cambria" w:cs="Times New Roman"/>
          <w:spacing w:val="-1"/>
          <w:kern w:val="0"/>
          <w:position w:val="-1"/>
          <w:lang w:val="en-US"/>
          <w14:ligatures w14:val="none"/>
        </w:rPr>
        <w:t>l</w:t>
      </w:r>
      <w:r w:rsidRPr="0022039F">
        <w:rPr>
          <w:rFonts w:ascii="Cambria" w:eastAsia="Calibri" w:hAnsi="Cambria" w:cs="Times New Roman"/>
          <w:kern w:val="0"/>
          <w:position w:val="-1"/>
          <w:lang w:val="en-US"/>
          <w14:ligatures w14:val="none"/>
        </w:rPr>
        <w:t xml:space="preserve">ah </w:t>
      </w:r>
      <w:r w:rsidRPr="0022039F">
        <w:rPr>
          <w:rFonts w:ascii="Cambria" w:eastAsia="Calibri" w:hAnsi="Cambria" w:cs="Times New Roman"/>
          <w:spacing w:val="-2"/>
          <w:kern w:val="0"/>
          <w:position w:val="-1"/>
          <w:lang w:val="en-US"/>
          <w14:ligatures w14:val="none"/>
        </w:rPr>
        <w:t>p</w:t>
      </w:r>
      <w:r w:rsidRPr="0022039F">
        <w:rPr>
          <w:rFonts w:ascii="Cambria" w:eastAsia="Calibri" w:hAnsi="Cambria" w:cs="Times New Roman"/>
          <w:spacing w:val="1"/>
          <w:kern w:val="0"/>
          <w:position w:val="-1"/>
          <w:lang w:val="en-US"/>
          <w14:ligatures w14:val="none"/>
        </w:rPr>
        <w:t>r</w:t>
      </w:r>
      <w:r w:rsidRPr="0022039F">
        <w:rPr>
          <w:rFonts w:ascii="Cambria" w:eastAsia="Calibri" w:hAnsi="Cambria" w:cs="Times New Roman"/>
          <w:kern w:val="0"/>
          <w:position w:val="-1"/>
          <w:lang w:val="en-US"/>
          <w14:ligatures w14:val="none"/>
        </w:rPr>
        <w:t>o</w:t>
      </w:r>
      <w:r w:rsidRPr="0022039F">
        <w:rPr>
          <w:rFonts w:ascii="Cambria" w:eastAsia="Calibri" w:hAnsi="Cambria" w:cs="Times New Roman"/>
          <w:spacing w:val="-2"/>
          <w:kern w:val="0"/>
          <w:position w:val="-1"/>
          <w:lang w:val="en-US"/>
          <w14:ligatures w14:val="none"/>
        </w:rPr>
        <w:t>y</w:t>
      </w:r>
      <w:r w:rsidRPr="0022039F">
        <w:rPr>
          <w:rFonts w:ascii="Cambria" w:eastAsia="Calibri" w:hAnsi="Cambria" w:cs="Times New Roman"/>
          <w:kern w:val="0"/>
          <w:position w:val="-1"/>
          <w:lang w:val="en-US"/>
          <w14:ligatures w14:val="none"/>
        </w:rPr>
        <w:t>e</w:t>
      </w:r>
      <w:r w:rsidRPr="0022039F">
        <w:rPr>
          <w:rFonts w:ascii="Cambria" w:eastAsia="Calibri" w:hAnsi="Cambria" w:cs="Times New Roman"/>
          <w:spacing w:val="-2"/>
          <w:kern w:val="0"/>
          <w:position w:val="-1"/>
          <w:lang w:val="en-US"/>
          <w14:ligatures w14:val="none"/>
        </w:rPr>
        <w:t>k</w:t>
      </w:r>
    </w:p>
    <w:p w:rsidR="0022039F" w:rsidRPr="0022039F" w:rsidRDefault="0022039F" w:rsidP="0022039F">
      <w:pPr>
        <w:tabs>
          <w:tab w:val="left" w:pos="11340"/>
        </w:tabs>
        <w:spacing w:after="0" w:line="276" w:lineRule="auto"/>
        <w:ind w:left="1701"/>
        <w:contextualSpacing/>
        <w:rPr>
          <w:rFonts w:ascii="Cambria" w:eastAsia="Calibri" w:hAnsi="Cambria" w:cs="Times New Roman"/>
          <w:kern w:val="0"/>
          <w:lang w:val="en-US"/>
          <w14:ligatures w14:val="none"/>
        </w:rPr>
      </w:pPr>
      <w:r w:rsidRPr="0022039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22039F" w:rsidRPr="0022039F" w:rsidTr="003D6F87">
        <w:trPr>
          <w:jc w:val="center"/>
        </w:trPr>
        <w:tc>
          <w:tcPr>
            <w:tcW w:w="3153" w:type="dxa"/>
          </w:tcPr>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Mengetahui,</w:t>
            </w: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Kepala Sekolah</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22039F">
              <w:rPr>
                <w:rStyle w:val="Hyperlink"/>
                <w:rFonts w:ascii="Cambria" w:eastAsia="Calibri" w:hAnsi="Cambria" w:cs="Times New Roman"/>
              </w:rPr>
              <w:t>…………………………………</w:t>
            </w:r>
          </w:p>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22039F">
              <w:rPr>
                <w:rFonts w:ascii="Cambria" w:eastAsia="Calibri" w:hAnsi="Cambria" w:cs="Times New Roman"/>
              </w:rPr>
              <w:t>NIP. ……………………….</w:t>
            </w:r>
          </w:p>
        </w:tc>
        <w:tc>
          <w:tcPr>
            <w:tcW w:w="9297" w:type="dxa"/>
          </w:tcPr>
          <w:p w:rsidR="0022039F" w:rsidRPr="0022039F" w:rsidRDefault="0022039F" w:rsidP="0022039F">
            <w:pPr>
              <w:tabs>
                <w:tab w:val="left" w:pos="3544"/>
              </w:tabs>
              <w:rPr>
                <w:rFonts w:ascii="Cambria" w:eastAsia="Calibri" w:hAnsi="Cambria" w:cs="Times New Roman"/>
              </w:rPr>
            </w:pPr>
          </w:p>
        </w:tc>
        <w:tc>
          <w:tcPr>
            <w:tcW w:w="3387" w:type="dxa"/>
          </w:tcPr>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rPr>
              <w:t>Indramayu</w:t>
            </w:r>
            <w:r w:rsidRPr="0022039F">
              <w:rPr>
                <w:rFonts w:ascii="Cambria" w:eastAsia="Calibri" w:hAnsi="Cambria" w:cs="Times New Roman"/>
              </w:rPr>
              <w:t>,    Januari 2024</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r w:rsidRPr="0022039F">
              <w:rPr>
                <w:rFonts w:ascii="Cambria" w:eastAsia="Calibri" w:hAnsi="Cambria" w:cs="Times New Roman"/>
              </w:rPr>
              <w:t>Guru Mata Pelajaran</w:t>
            </w: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Fonts w:ascii="Cambria" w:eastAsia="Calibri" w:hAnsi="Cambria" w:cs="Times New Roman"/>
              </w:rPr>
            </w:pPr>
          </w:p>
          <w:p w:rsidR="0022039F" w:rsidRPr="0022039F" w:rsidRDefault="0022039F" w:rsidP="0022039F">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22039F">
              <w:rPr>
                <w:rStyle w:val="Hyperlink"/>
                <w:rFonts w:ascii="Cambria" w:eastAsia="Calibri" w:hAnsi="Cambria" w:cs="Times New Roman"/>
                <w:b/>
                <w:bCs/>
              </w:rPr>
              <w:t xml:space="preserve">Admin </w:t>
            </w:r>
            <w:r w:rsidRPr="0022039F">
              <w:rPr>
                <w:rStyle w:val="Hyperlink"/>
                <w:rFonts w:ascii="Cambria" w:eastAsia="Calibri" w:hAnsi="Cambria" w:cs="Times New Roman"/>
                <w:b/>
                <w:bCs/>
              </w:rPr>
              <w:t>Gurubantu.com</w:t>
            </w:r>
          </w:p>
          <w:p w:rsidR="0022039F" w:rsidRPr="0022039F" w:rsidRDefault="0022039F" w:rsidP="0022039F">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22039F">
              <w:rPr>
                <w:rFonts w:ascii="Cambria" w:eastAsia="Calibri" w:hAnsi="Cambria" w:cs="Times New Roman"/>
              </w:rPr>
              <w:t>NIP. www.</w:t>
            </w:r>
            <w:r>
              <w:rPr>
                <w:rFonts w:ascii="Cambria" w:eastAsia="Calibri" w:hAnsi="Cambria" w:cs="Times New Roman"/>
              </w:rPr>
              <w:t>gurubantu.com</w:t>
            </w:r>
          </w:p>
        </w:tc>
      </w:tr>
    </w:tbl>
    <w:p w:rsidR="0022039F" w:rsidRPr="0022039F" w:rsidRDefault="0022039F" w:rsidP="0022039F">
      <w:pPr>
        <w:tabs>
          <w:tab w:val="left" w:pos="11340"/>
        </w:tabs>
        <w:spacing w:after="0" w:line="276" w:lineRule="auto"/>
        <w:ind w:left="1701"/>
        <w:contextualSpacing/>
        <w:rPr>
          <w:rFonts w:ascii="Cambria" w:eastAsia="Calibri" w:hAnsi="Cambria" w:cs="Times New Roman"/>
          <w:kern w:val="0"/>
          <w:lang w:val="en-US"/>
          <w14:ligatures w14:val="none"/>
        </w:rPr>
      </w:pPr>
    </w:p>
    <w:p w:rsidR="0022039F" w:rsidRPr="0022039F" w:rsidRDefault="0022039F" w:rsidP="0022039F">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11"/>
      <w:footerReference w:type="first" r:id="rId12"/>
      <w:pgSz w:w="18711" w:h="12242" w:orient="landscape" w:code="10000"/>
      <w:pgMar w:top="1134"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6447" w:rsidRDefault="00016447" w:rsidP="0022039F">
      <w:pPr>
        <w:spacing w:after="0" w:line="240" w:lineRule="auto"/>
      </w:pPr>
      <w:r>
        <w:separator/>
      </w:r>
    </w:p>
  </w:endnote>
  <w:endnote w:type="continuationSeparator" w:id="0">
    <w:p w:rsidR="00016447" w:rsidRDefault="00016447" w:rsidP="0022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8C7935">
    <w:pPr>
      <w:pStyle w:val="Footer"/>
    </w:pPr>
    <w:r w:rsidRPr="00B33405">
      <w:t>Copyright © 202</w:t>
    </w:r>
    <w:r>
      <w:t>3</w:t>
    </w:r>
    <w:r w:rsidRPr="00B33405">
      <w:t xml:space="preserve"> www.</w:t>
    </w:r>
    <w:r w:rsidR="0022039F">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22039F" w:rsidRDefault="00000000" w:rsidP="008C7935">
    <w:pPr>
      <w:pStyle w:val="Footer"/>
      <w:jc w:val="center"/>
      <w:rPr>
        <w:rFonts w:ascii="Cambria" w:hAnsi="Cambria"/>
      </w:rPr>
    </w:pPr>
    <w:r w:rsidRPr="0022039F">
      <w:rPr>
        <w:rFonts w:ascii="Cambria" w:hAnsi="Cambria"/>
      </w:rPr>
      <w:t>Situs Pendidikan hanya di © www.</w:t>
    </w:r>
    <w:r w:rsidR="0022039F">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6447" w:rsidRDefault="00016447" w:rsidP="0022039F">
      <w:pPr>
        <w:spacing w:after="0" w:line="240" w:lineRule="auto"/>
      </w:pPr>
      <w:r>
        <w:separator/>
      </w:r>
    </w:p>
  </w:footnote>
  <w:footnote w:type="continuationSeparator" w:id="0">
    <w:p w:rsidR="00016447" w:rsidRDefault="00016447" w:rsidP="00220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139"/>
    <w:multiLevelType w:val="hybridMultilevel"/>
    <w:tmpl w:val="D1AC2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5DB0C23"/>
    <w:multiLevelType w:val="hybridMultilevel"/>
    <w:tmpl w:val="B26A3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3"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74386501">
    <w:abstractNumId w:val="2"/>
  </w:num>
  <w:num w:numId="2" w16cid:durableId="1936015671">
    <w:abstractNumId w:val="1"/>
  </w:num>
  <w:num w:numId="3" w16cid:durableId="770592026">
    <w:abstractNumId w:val="0"/>
  </w:num>
  <w:num w:numId="4" w16cid:durableId="7105725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39F"/>
    <w:rsid w:val="00016447"/>
    <w:rsid w:val="0022039F"/>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3C938"/>
  <w15:chartTrackingRefBased/>
  <w15:docId w15:val="{D476B4B0-78B4-429A-8E83-60194926B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22039F"/>
    <w:pPr>
      <w:tabs>
        <w:tab w:val="center" w:pos="4513"/>
        <w:tab w:val="right" w:pos="9026"/>
      </w:tabs>
      <w:spacing w:after="0" w:line="240" w:lineRule="auto"/>
    </w:pPr>
  </w:style>
  <w:style w:type="character" w:customStyle="1" w:styleId="FooterKAR">
    <w:name w:val="Footer KAR"/>
    <w:basedOn w:val="FontParagrafDefault"/>
    <w:link w:val="Footer"/>
    <w:uiPriority w:val="99"/>
    <w:rsid w:val="0022039F"/>
  </w:style>
  <w:style w:type="table" w:customStyle="1" w:styleId="KisiTabel1">
    <w:name w:val="Kisi Tabel1"/>
    <w:basedOn w:val="TabelNormal"/>
    <w:next w:val="KisiTabel"/>
    <w:uiPriority w:val="59"/>
    <w:rsid w:val="0022039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22039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22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22039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22039F"/>
    <w:rPr>
      <w:color w:val="0563C1" w:themeColor="hyperlink"/>
      <w:u w:val="single"/>
    </w:rPr>
  </w:style>
  <w:style w:type="character" w:styleId="SebutanYangBelumTerselesaikan">
    <w:name w:val="Unresolved Mention"/>
    <w:basedOn w:val="FontParagrafDefault"/>
    <w:uiPriority w:val="99"/>
    <w:semiHidden/>
    <w:unhideWhenUsed/>
    <w:rsid w:val="0022039F"/>
    <w:rPr>
      <w:color w:val="605E5C"/>
      <w:shd w:val="clear" w:color="auto" w:fill="E1DFDD"/>
    </w:rPr>
  </w:style>
  <w:style w:type="paragraph" w:styleId="Header">
    <w:name w:val="header"/>
    <w:basedOn w:val="Normal"/>
    <w:link w:val="HeaderKAR"/>
    <w:uiPriority w:val="99"/>
    <w:unhideWhenUsed/>
    <w:rsid w:val="0022039F"/>
    <w:pPr>
      <w:tabs>
        <w:tab w:val="center" w:pos="4513"/>
        <w:tab w:val="right" w:pos="9026"/>
      </w:tabs>
      <w:spacing w:after="0" w:line="240" w:lineRule="auto"/>
    </w:pPr>
  </w:style>
  <w:style w:type="character" w:customStyle="1" w:styleId="HeaderKAR">
    <w:name w:val="Header KAR"/>
    <w:basedOn w:val="FontParagrafDefault"/>
    <w:link w:val="Header"/>
    <w:uiPriority w:val="99"/>
    <w:rsid w:val="0022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2726</Words>
  <Characters>15543</Characters>
  <Application>Microsoft Office Word</Application>
  <DocSecurity>0</DocSecurity>
  <Lines>129</Lines>
  <Paragraphs>36</Paragraphs>
  <ScaleCrop>false</ScaleCrop>
  <Company/>
  <LinksUpToDate>false</LinksUpToDate>
  <CharactersWithSpaces>18233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2023-05-06T23:19:00Z</dcterms:created>
  <dcterms:modified xsi:type="dcterms:W3CDTF">2023-05-06T23:24:00Z</dcterms:modified>
</cp:coreProperties>
</file>