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PEMERINTAH KABUPATEN INDRAMAYU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3811</wp:posOffset>
            </wp:positionH>
            <wp:positionV relativeFrom="paragraph">
              <wp:posOffset>102870</wp:posOffset>
            </wp:positionV>
            <wp:extent cx="573093" cy="573093"/>
            <wp:effectExtent b="0" l="0" r="0" t="0"/>
            <wp:wrapNone/>
            <wp:docPr id="202908836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093" cy="57309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DINAS PENDIDIKAN DAN KEBUDAYAAN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UPTD SMP NEGERI 2 SUKAGUMIWANG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Alamat : Jl. By Pass Cadangpinggan KM 37</w:t>
      </w:r>
    </w:p>
    <w:p w:rsidR="00000000" w:rsidDel="00000000" w:rsidP="00000000" w:rsidRDefault="00000000" w:rsidRPr="00000000" w14:paraId="00000005">
      <w:pPr>
        <w:spacing w:after="0" w:line="276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4294967291" distT="4294967291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5092</wp:posOffset>
                </wp:positionV>
                <wp:extent cx="0" cy="19050"/>
                <wp:effectExtent b="0" l="0" r="0" t="0"/>
                <wp:wrapNone/>
                <wp:docPr id="202908836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3780000"/>
                          <a:ext cx="10692000" cy="0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1" distT="4294967291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5092</wp:posOffset>
                </wp:positionV>
                <wp:extent cx="0" cy="19050"/>
                <wp:effectExtent b="0" l="0" r="0" t="0"/>
                <wp:wrapNone/>
                <wp:docPr id="2029088367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Cambria" w:cs="Cambria" w:eastAsia="Cambria" w:hAnsi="Cambria"/>
          <w:b w:val="1"/>
          <w:sz w:val="34"/>
          <w:szCs w:val="34"/>
        </w:rPr>
      </w:pPr>
      <w:r w:rsidDel="00000000" w:rsidR="00000000" w:rsidRPr="00000000">
        <w:rPr>
          <w:rFonts w:ascii="Cambria" w:cs="Cambria" w:eastAsia="Cambria" w:hAnsi="Cambria"/>
          <w:b w:val="1"/>
          <w:sz w:val="34"/>
          <w:szCs w:val="34"/>
          <w:rtl w:val="0"/>
        </w:rPr>
        <w:t xml:space="preserve">PENETAPAN INDIKATOR PENCAPAIAN KOMPETENSI</w:t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TAHUN PELAJARAN 20.../20...</w:t>
      </w:r>
    </w:p>
    <w:p w:rsidR="00000000" w:rsidDel="00000000" w:rsidP="00000000" w:rsidRDefault="00000000" w:rsidRPr="00000000" w14:paraId="00000008">
      <w:pPr>
        <w:spacing w:after="0" w:line="240" w:lineRule="auto"/>
        <w:jc w:val="center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7577.0" w:type="dxa"/>
        <w:jc w:val="left"/>
        <w:tblInd w:w="108.0" w:type="dxa"/>
        <w:tblBorders>
          <w:top w:color="a5a5a5" w:space="0" w:sz="8" w:val="single"/>
          <w:left w:color="000000" w:space="0" w:sz="4" w:val="single"/>
          <w:bottom w:color="a5a5a5" w:space="0" w:sz="8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A0"/>
      </w:tblPr>
      <w:tblGrid>
        <w:gridCol w:w="4111"/>
        <w:gridCol w:w="10206"/>
        <w:gridCol w:w="3260"/>
        <w:tblGridChange w:id="0">
          <w:tblGrid>
            <w:gridCol w:w="4111"/>
            <w:gridCol w:w="10206"/>
            <w:gridCol w:w="326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c2d69b" w:space="0" w:sz="4" w:val="single"/>
              <w:bottom w:color="c2d69b" w:space="0" w:sz="4" w:val="single"/>
            </w:tcBorders>
          </w:tcPr>
          <w:p w:rsidR="00000000" w:rsidDel="00000000" w:rsidP="00000000" w:rsidRDefault="00000000" w:rsidRPr="00000000" w14:paraId="00000009">
            <w:pPr>
              <w:tabs>
                <w:tab w:val="left" w:leader="none" w:pos="1593"/>
                <w:tab w:val="left" w:leader="none" w:pos="1735"/>
              </w:tabs>
              <w:spacing w:after="0" w:lineRule="auto"/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Mata Pelajaran</w:t>
              <w:tab/>
              <w:t xml:space="preserve">: PAI dan Budi Pekerti</w:t>
            </w:r>
          </w:p>
          <w:p w:rsidR="00000000" w:rsidDel="00000000" w:rsidP="00000000" w:rsidRDefault="00000000" w:rsidRPr="00000000" w14:paraId="0000000A">
            <w:pPr>
              <w:tabs>
                <w:tab w:val="left" w:leader="none" w:pos="1593"/>
                <w:tab w:val="left" w:leader="none" w:pos="1735"/>
              </w:tabs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Kelas/Semester</w:t>
              <w:tab/>
              <w:t xml:space="preserve">: VII / Ganjil</w:t>
            </w:r>
          </w:p>
        </w:tc>
        <w:tc>
          <w:tcPr>
            <w:tcBorders>
              <w:top w:color="c2d69b" w:space="0" w:sz="4" w:val="single"/>
              <w:bottom w:color="c2d69b" w:space="0" w:sz="4" w:val="single"/>
            </w:tcBorders>
          </w:tcPr>
          <w:p w:rsidR="00000000" w:rsidDel="00000000" w:rsidP="00000000" w:rsidRDefault="00000000" w:rsidRPr="00000000" w14:paraId="0000000B">
            <w:pPr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2d69b" w:space="0" w:sz="4" w:val="single"/>
              <w:bottom w:color="c2d69b" w:space="0" w:sz="4" w:val="single"/>
            </w:tcBorders>
          </w:tcPr>
          <w:p w:rsidR="00000000" w:rsidDel="00000000" w:rsidP="00000000" w:rsidRDefault="00000000" w:rsidRPr="00000000" w14:paraId="0000000C">
            <w:pPr>
              <w:tabs>
                <w:tab w:val="left" w:leader="none" w:pos="1639"/>
                <w:tab w:val="left" w:leader="none" w:pos="1781"/>
              </w:tabs>
              <w:spacing w:after="0" w:lineRule="auto"/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Fase</w:t>
              <w:tab/>
              <w:t xml:space="preserve">: D</w:t>
            </w:r>
          </w:p>
          <w:p w:rsidR="00000000" w:rsidDel="00000000" w:rsidP="00000000" w:rsidRDefault="00000000" w:rsidRPr="00000000" w14:paraId="0000000D">
            <w:pPr>
              <w:tabs>
                <w:tab w:val="left" w:leader="none" w:pos="1639"/>
                <w:tab w:val="left" w:leader="none" w:pos="1781"/>
              </w:tabs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Alokasi Waktu</w:t>
              <w:tab/>
              <w:t xml:space="preserve">: </w:t>
            </w:r>
          </w:p>
        </w:tc>
      </w:tr>
    </w:tbl>
    <w:p w:rsidR="00000000" w:rsidDel="00000000" w:rsidP="00000000" w:rsidRDefault="00000000" w:rsidRPr="00000000" w14:paraId="0000000E">
      <w:pPr>
        <w:spacing w:after="0" w:line="240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A.</w:t>
        <w:tab/>
        <w:t xml:space="preserve">CAPAIAN PEMBELAJARAN</w:t>
      </w:r>
    </w:p>
    <w:p w:rsidR="00000000" w:rsidDel="00000000" w:rsidP="00000000" w:rsidRDefault="00000000" w:rsidRPr="00000000" w14:paraId="00000010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ab/>
        <w:t xml:space="preserve">Pada fese ini, peserta didik mampu:</w:t>
      </w:r>
    </w:p>
    <w:p w:rsidR="00000000" w:rsidDel="00000000" w:rsidP="00000000" w:rsidRDefault="00000000" w:rsidRPr="00000000" w14:paraId="00000011">
      <w:pPr>
        <w:tabs>
          <w:tab w:val="left" w:leader="none" w:pos="567"/>
        </w:tabs>
        <w:spacing w:after="0" w:line="276" w:lineRule="auto"/>
        <w:ind w:left="567" w:firstLine="0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Mantap secara spiritual, berakhlak mulia, dan memiliki pemahaman akan dasar-dasar agama Islam serta cara penerapannya dalam kehidupan sehari-hari dalam wadah Negara Kesatuan Republik Indonesia. 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Pendidikan agama Islam dan Budi Pekerti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 secara umum harus mengarahkan peserta didik kepada: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spacing w:after="0" w:line="240" w:lineRule="auto"/>
        <w:ind w:left="1134" w:hanging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Kecenderungan kepada kebaikan (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al-ḥanīfiyyah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)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spacing w:after="0" w:line="240" w:lineRule="auto"/>
        <w:ind w:left="1134" w:hanging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Sikap memperkenankan (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al-samḥah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)</w:t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spacing w:after="0" w:line="240" w:lineRule="auto"/>
        <w:ind w:left="1134" w:hanging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Akhlak mulia (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makārim al-akhlāq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)</w:t>
      </w:r>
    </w:p>
    <w:p w:rsidR="00000000" w:rsidDel="00000000" w:rsidP="00000000" w:rsidRDefault="00000000" w:rsidRPr="00000000" w14:paraId="00000015">
      <w:pPr>
        <w:numPr>
          <w:ilvl w:val="1"/>
          <w:numId w:val="2"/>
        </w:numPr>
        <w:spacing w:after="0" w:line="276" w:lineRule="auto"/>
        <w:ind w:left="1134" w:hanging="567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Kasih sayang untuk alam semesta (</w:t>
      </w:r>
      <w:r w:rsidDel="00000000" w:rsidR="00000000" w:rsidRPr="00000000">
        <w:rPr>
          <w:rFonts w:ascii="Cambria" w:cs="Cambria" w:eastAsia="Cambria" w:hAnsi="Cambria"/>
          <w:i w:val="1"/>
          <w:sz w:val="24"/>
          <w:szCs w:val="24"/>
          <w:rtl w:val="0"/>
        </w:rPr>
        <w:t xml:space="preserve">raḥmat li al-ālamīn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16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B.</w:t>
        <w:tab/>
        <w:t xml:space="preserve">ELEMEN CAPAIAN PEMBELAJARAN</w:t>
      </w:r>
    </w:p>
    <w:tbl>
      <w:tblPr>
        <w:tblStyle w:val="Table2"/>
        <w:tblW w:w="17010.0" w:type="dxa"/>
        <w:jc w:val="left"/>
        <w:tblInd w:w="675.0" w:type="dxa"/>
        <w:tblBorders>
          <w:top w:color="a5a5a5" w:space="0" w:sz="8" w:val="single"/>
          <w:left w:color="000000" w:space="0" w:sz="4" w:val="single"/>
          <w:bottom w:color="a5a5a5" w:space="0" w:sz="8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60"/>
        <w:gridCol w:w="15450"/>
        <w:tblGridChange w:id="0">
          <w:tblGrid>
            <w:gridCol w:w="1560"/>
            <w:gridCol w:w="15450"/>
          </w:tblGrid>
        </w:tblGridChange>
      </w:tblGrid>
      <w:tr>
        <w:trPr>
          <w:cantSplit w:val="0"/>
          <w:tblHeader w:val="0"/>
        </w:trPr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18">
            <w:pPr>
              <w:spacing w:after="60" w:before="6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ELEMEN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19">
            <w:pPr>
              <w:spacing w:after="60" w:before="6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CAPAIAN PEMBELAJARAN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Al-Qur’an dan Hadis</w:t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memahami definisi Al-Qur’an dan</w:t>
              <w:br w:type="textWrapping"/>
              <w:t xml:space="preserve"> Hadis Nabi dan posisinya sebagai sumber ajaran</w:t>
              <w:br w:type="textWrapping"/>
              <w:t xml:space="preserve"> agama Islam. Peserta didik juga memahami</w:t>
              <w:br w:type="textWrapping"/>
              <w:t xml:space="preserve"> pentingnya pelestarian alam dan lingkungan</w:t>
              <w:br w:type="textWrapping"/>
              <w:t xml:space="preserve"> sebagai bagian yang tidak terpisahkan dalam ajaran</w:t>
              <w:br w:type="textWrapping"/>
              <w:t xml:space="preserve"> Islam. Peserta didik juga mampu menjelaskan</w:t>
              <w:br w:type="textWrapping"/>
              <w:t xml:space="preserve"> pemahamannya tentang sikap moderat dalam</w:t>
              <w:br w:type="textWrapping"/>
              <w:t xml:space="preserve"> beragama. Peserta didik juga memahami tingginya</w:t>
              <w:br w:type="textWrapping"/>
              <w:t xml:space="preserve"> semangat keilmuan beberapa intelektual besar</w:t>
              <w:br w:type="textWrapping"/>
              <w:t xml:space="preserve"> Islam.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Akidah</w:t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mendalami peran aktivitas salat</w:t>
              <w:br w:type="textWrapping"/>
              <w:t xml:space="preserve"> sebagai bentuk penjagaan atas diri sendiri</w:t>
              <w:br w:type="textWrapping"/>
              <w:t xml:space="preserve"> dari keburukan. Peserta didik juga memahami</w:t>
              <w:br w:type="textWrapping"/>
              <w:t xml:space="preserve"> pentingnya verifikasi (tabayyun) informasi sehingga</w:t>
              <w:br w:type="textWrapping"/>
              <w:t xml:space="preserve"> dia terhindar dari kebohongan dan berita palsu.</w:t>
              <w:br w:type="textWrapping"/>
              <w:t xml:space="preserve"> Peserta didik juga memahami definisi toleransi</w:t>
              <w:br w:type="textWrapping"/>
              <w:t xml:space="preserve"> dalam tradisi Islam berdasarkan ayat-ayat Al-Qur’an</w:t>
              <w:br w:type="textWrapping"/>
              <w:t xml:space="preserve"> dan Hadis-Hadis Nabi. Peserta didik juga mulai</w:t>
              <w:br w:type="textWrapping"/>
              <w:t xml:space="preserve"> mengenal dimensi keindahan dan seni dalam Islam</w:t>
              <w:br w:type="textWrapping"/>
              <w:t xml:space="preserve"> termasuk ekspresi-ekspresinya.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Ibadah</w:t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memahami internalisasi nilai-nilai</w:t>
              <w:br w:type="textWrapping"/>
              <w:t xml:space="preserve"> dalam sujud dan ibadah salat, memahami konsep</w:t>
              <w:br w:type="textWrapping"/>
              <w:t xml:space="preserve"> muʿāmalah, riba, rukhsah, serta mengenal beberapa</w:t>
              <w:br w:type="textWrapping"/>
              <w:t xml:space="preserve"> mazhab fikih, dan ketentuan mengenai ibadah</w:t>
              <w:br w:type="textWrapping"/>
              <w:t xml:space="preserve"> qurban.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Sejarah</w:t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mampu menghayati penerapan akhlak</w:t>
              <w:br w:type="textWrapping"/>
              <w:t xml:space="preserve"> mulia dari kisah-kisah penting dari Bani Umayyah,</w:t>
              <w:br w:type="textWrapping"/>
              <w:t xml:space="preserve"> Abbasiyyah, Turki Usmani, Syafawi dan Mughal</w:t>
              <w:br w:type="textWrapping"/>
              <w:t xml:space="preserve"> sebagai pengantar untuk memahami alur sejarah</w:t>
              <w:br w:type="textWrapping"/>
              <w:t xml:space="preserve"> masuknya Islam ke Indonesia.</w:t>
            </w:r>
          </w:p>
        </w:tc>
      </w:tr>
    </w:tbl>
    <w:p w:rsidR="00000000" w:rsidDel="00000000" w:rsidP="00000000" w:rsidRDefault="00000000" w:rsidRPr="00000000" w14:paraId="00000022">
      <w:pPr>
        <w:spacing w:after="0" w:line="240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tabs>
          <w:tab w:val="left" w:leader="none" w:pos="11280"/>
        </w:tabs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ab/>
      </w:r>
    </w:p>
    <w:tbl>
      <w:tblPr>
        <w:tblStyle w:val="Table3"/>
        <w:tblW w:w="17577.0" w:type="dxa"/>
        <w:jc w:val="left"/>
        <w:tblInd w:w="108.0" w:type="dxa"/>
        <w:tblBorders>
          <w:top w:color="a5a5a5" w:space="0" w:sz="8" w:val="single"/>
          <w:left w:color="000000" w:space="0" w:sz="4" w:val="single"/>
          <w:bottom w:color="a5a5a5" w:space="0" w:sz="8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7"/>
        <w:gridCol w:w="496"/>
        <w:gridCol w:w="6450"/>
        <w:gridCol w:w="5103"/>
        <w:gridCol w:w="1559"/>
        <w:gridCol w:w="1559"/>
        <w:gridCol w:w="1843"/>
        <w:tblGridChange w:id="0">
          <w:tblGrid>
            <w:gridCol w:w="567"/>
            <w:gridCol w:w="496"/>
            <w:gridCol w:w="6450"/>
            <w:gridCol w:w="5103"/>
            <w:gridCol w:w="1559"/>
            <w:gridCol w:w="1559"/>
            <w:gridCol w:w="1843"/>
          </w:tblGrid>
        </w:tblGridChange>
      </w:tblGrid>
      <w:tr>
        <w:trPr>
          <w:cantSplit w:val="0"/>
          <w:trHeight w:val="258" w:hRule="atLeast"/>
          <w:tblHeader w:val="1"/>
        </w:trPr>
        <w:tc>
          <w:tcPr>
            <w:vMerge w:val="restart"/>
            <w:shd w:fill="9bbb59" w:val="clear"/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No.</w:t>
            </w:r>
          </w:p>
        </w:tc>
        <w:tc>
          <w:tcPr>
            <w:gridSpan w:val="2"/>
            <w:vMerge w:val="restart"/>
            <w:shd w:fill="9bbb59" w:val="clear"/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Tujuan Pembelajaran</w:t>
            </w:r>
          </w:p>
        </w:tc>
        <w:tc>
          <w:tcPr>
            <w:vMerge w:val="restart"/>
            <w:shd w:fill="9bbb59" w:val="clear"/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Indikator Ketercapaian Tujuan Kompetensi (IKTP)</w:t>
            </w:r>
          </w:p>
        </w:tc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shd w:fill="9bbb59" w:val="clear"/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ind w:left="34" w:firstLine="0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Aspek/Ranah</w:t>
            </w:r>
          </w:p>
        </w:tc>
      </w:tr>
      <w:tr>
        <w:trPr>
          <w:cantSplit w:val="0"/>
          <w:trHeight w:val="258" w:hRule="atLeast"/>
          <w:tblHeader w:val="1"/>
        </w:trPr>
        <w:tc>
          <w:tcPr>
            <w:vMerge w:val="continue"/>
            <w:shd w:fill="9bbb59" w:val="clear"/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shd w:fill="9bbb59" w:val="clear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9bbb59" w:val="clear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right w:color="000000" w:space="0" w:sz="4" w:val="single"/>
            </w:tcBorders>
            <w:shd w:fill="9bbb59" w:val="clear"/>
            <w:vAlign w:val="center"/>
          </w:tcPr>
          <w:p w:rsidR="00000000" w:rsidDel="00000000" w:rsidP="00000000" w:rsidRDefault="00000000" w:rsidRPr="00000000" w14:paraId="00000030">
            <w:pPr>
              <w:widowControl w:val="0"/>
              <w:spacing w:after="0" w:lineRule="auto"/>
              <w:ind w:left="-57" w:right="-57" w:firstLine="0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Pengetahuan</w:t>
            </w:r>
          </w:p>
          <w:p w:rsidR="00000000" w:rsidDel="00000000" w:rsidP="00000000" w:rsidRDefault="00000000" w:rsidRPr="00000000" w14:paraId="00000031">
            <w:pPr>
              <w:widowControl w:val="0"/>
              <w:ind w:left="-57" w:right="-57" w:firstLine="0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(Kognitif)</w:t>
            </w:r>
          </w:p>
        </w:tc>
        <w:tc>
          <w:tcPr>
            <w:tcBorders>
              <w:right w:color="000000" w:space="0" w:sz="4" w:val="single"/>
            </w:tcBorders>
            <w:shd w:fill="9bbb59" w:val="clear"/>
            <w:vAlign w:val="center"/>
          </w:tcPr>
          <w:p w:rsidR="00000000" w:rsidDel="00000000" w:rsidP="00000000" w:rsidRDefault="00000000" w:rsidRPr="00000000" w14:paraId="00000032">
            <w:pPr>
              <w:widowControl w:val="0"/>
              <w:spacing w:after="0" w:lineRule="auto"/>
              <w:ind w:left="-57" w:right="-57" w:firstLine="0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Sikap</w:t>
            </w:r>
          </w:p>
          <w:p w:rsidR="00000000" w:rsidDel="00000000" w:rsidP="00000000" w:rsidRDefault="00000000" w:rsidRPr="00000000" w14:paraId="00000033">
            <w:pPr>
              <w:widowControl w:val="0"/>
              <w:ind w:left="-57" w:right="-57" w:firstLine="0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(Affective)</w:t>
            </w:r>
          </w:p>
        </w:tc>
        <w:tc>
          <w:tcPr>
            <w:tcBorders>
              <w:right w:color="000000" w:space="0" w:sz="4" w:val="single"/>
            </w:tcBorders>
            <w:shd w:fill="9bbb59" w:val="clear"/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spacing w:after="0" w:lineRule="auto"/>
              <w:ind w:left="-57" w:right="-57" w:firstLine="0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Ketrampilan</w:t>
            </w:r>
          </w:p>
          <w:p w:rsidR="00000000" w:rsidDel="00000000" w:rsidP="00000000" w:rsidRDefault="00000000" w:rsidRPr="00000000" w14:paraId="00000035">
            <w:pPr>
              <w:widowControl w:val="0"/>
              <w:ind w:left="-57" w:right="-57" w:firstLine="0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(Psikomotorik)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</w:t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37">
            <w:pPr>
              <w:ind w:left="-57" w:right="-57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tutor sebaya, peserta didik dapat membaca Q.S anNisā/4: 59 dan Q.S. an-Naḥl/16: 64 sesuai kaidah ilmu tajwid, khususnya hukum bacaan alif lām syamsiyyah dan alif lām qamariyyah.</w:t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Mempelajari Q.S. an-Nisā’/4: 59 dan Q.S. an-Naḥl/16: 64 dengan Tilawah, Mengartikan Q.S. an-Nisā’/4: 59 dan Q.S. an-Naḥl/16: 64, dan Menerapkan bacaan Alif Lām Syamsiyyah, dan Alif Lām Qamariyyah.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3E">
            <w:pPr>
              <w:ind w:left="-57" w:right="-57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praktik, peserta didik dapat menghafal Q.S anNisā/4: 59 dan Q.S. an-Naḥl/16: 64 sesuai kaidah tajwid.</w:t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Memahami Isi Kandungan Q.S. an-Nisā’/4: 59 dan Q.S. an-Naḥl/16: 64.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ind w:left="-57" w:right="-57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1.3</w:t>
            </w:r>
          </w:p>
        </w:tc>
        <w:tc>
          <w:tcPr>
            <w:vMerge w:val="restart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inquiry, peserta didik dapat menjelaskan kandungan Q.S an-Nisā/4: 59 dan Q.S. an-Naḥl/16: 64 tentang kedudukan hadis terhadap Al-Qur’an, sehingga sehingga dapat menampilkan perilaku semangat dalam mengamalkan Al-Qur’an dan hadis.</w:t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Memahami Posisi Hadis terhadap Al-Qur’an.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Menerapkan Perilaku semangat untuk mendalami Al-Qur’an dan Hadis sesuai dengan Q.S. an-Nisā’/4: 59 dan Q.S. an-Naḥl/16: 64.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53">
            <w:pPr>
              <w:ind w:left="-57" w:right="-57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1.4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membuat karya berupa peta konsep definisi hadis dan fungsinya atas Al-Qur’an dalam Simple Mind Lite.</w:t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Hafalan Q.S. an-Nisā’/4: 59 dan Q.S. an-Naḥl/16: 64.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59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</w:t>
            </w:r>
          </w:p>
        </w:tc>
        <w:tc>
          <w:tcPr>
            <w:vMerge w:val="restart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5A">
            <w:pPr>
              <w:ind w:left="-57" w:right="-57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2.1</w:t>
            </w:r>
          </w:p>
        </w:tc>
        <w:tc>
          <w:tcPr>
            <w:vMerge w:val="restart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discovery, peserta didik dapat memahami sifat dan makna nama Allah Swt. yang berkaitan dengan al-Asmā’ al-Husnā al- ‘Ali̅m, al- Khabi̅r, al-Sami̅’, dan al-Baṣi̅r.</w:t>
            </w:r>
          </w:p>
        </w:tc>
        <w:tc>
          <w:tcPr/>
          <w:p w:rsidR="00000000" w:rsidDel="00000000" w:rsidP="00000000" w:rsidRDefault="00000000" w:rsidRPr="00000000" w14:paraId="0000005C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Mengenal Nama-Nama Indah bagi Allah Swt (Asmaul HUsna).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Mengenal Allah Swt melalui beberapa lafal al-Asmā’ al-Husnā.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68">
            <w:pPr>
              <w:ind w:left="-57" w:right="-57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teknik pembelajaran diskusi, peserta didik dapat menemukan cara menampilkan perilaku percaya diri, tekun, teliti, menjadi pendengar yang baik, dan visioner.</w:t>
            </w:r>
          </w:p>
        </w:tc>
        <w:tc>
          <w:tcPr/>
          <w:p w:rsidR="00000000" w:rsidDel="00000000" w:rsidP="00000000" w:rsidRDefault="00000000" w:rsidRPr="00000000" w14:paraId="0000006A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Mewujudkan Kebaikan Hidup Sesuai dengan Nama dan Sifat Allah.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B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6F">
            <w:pPr>
              <w:ind w:left="-57" w:right="-57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membuat poster mengenai sikap beriman kepada Allah Swt melalui al-Asmā alḤusnā.</w:t>
            </w:r>
          </w:p>
        </w:tc>
        <w:tc>
          <w:tcPr/>
          <w:p w:rsidR="00000000" w:rsidDel="00000000" w:rsidP="00000000" w:rsidRDefault="00000000" w:rsidRPr="00000000" w14:paraId="00000071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Perilaku yang mencerminkan al-Asmā’ al-Husnā al-‘Alīm, al-Khabīr, alSamī’, dan al-Baṣīr.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75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</w:t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76">
            <w:pPr>
              <w:ind w:left="-57" w:right="-57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inkuiri, peserta didik dapat menghubungkan hakikat salat dan zikir dengan pencegahan perbuatan keji dan munkar.</w:t>
            </w:r>
          </w:p>
        </w:tc>
        <w:tc>
          <w:tcPr/>
          <w:p w:rsidR="00000000" w:rsidDel="00000000" w:rsidP="00000000" w:rsidRDefault="00000000" w:rsidRPr="00000000" w14:paraId="00000078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Mengenal Makna Salat dan Zikir.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7D">
            <w:pPr>
              <w:ind w:left="-57" w:right="-57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7E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teknik pembelajaran teknik every one is teacher, peserta didik dapat menuliskan contoh perilaku ketakwaan sebagai pemaknaan salat dan zikir dalam mencegah perbuatan keji dan munkar di lingkungan sosial.</w:t>
            </w:r>
          </w:p>
        </w:tc>
        <w:tc>
          <w:tcPr/>
          <w:p w:rsidR="00000000" w:rsidDel="00000000" w:rsidP="00000000" w:rsidRDefault="00000000" w:rsidRPr="00000000" w14:paraId="0000007F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Salat untuk Meraih Ketakwaaan dan Menghindari Perilaku Tercela.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0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84">
            <w:pPr>
              <w:ind w:left="-57" w:right="-57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3.3</w:t>
            </w:r>
          </w:p>
        </w:tc>
        <w:tc>
          <w:tcPr>
            <w:vMerge w:val="restart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85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membuat quote tentang salat dan zikir mencegah perbuatan keji dan munkar dalam media sosial atau media lainnya.</w:t>
            </w:r>
          </w:p>
        </w:tc>
        <w:tc>
          <w:tcPr/>
          <w:p w:rsidR="00000000" w:rsidDel="00000000" w:rsidP="00000000" w:rsidRDefault="00000000" w:rsidRPr="00000000" w14:paraId="00000086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Hikmah melaksanakan Salat dan Zikir.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7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Mengamalkan Salat Lima Waktu dan Zikir Secara Istikamah.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91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</w:t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ind w:left="-57" w:right="-57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teknik jigsaw, peserta didik dapat menjelaskan dapat menjelaskan perintah agama untuk untuk sujud syukur, sahwi dan tilawah.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94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Mengenal Perintah agama untuk Sujud Syukur, Sahwi dan Tilawah.</w:t>
            </w:r>
          </w:p>
          <w:p w:rsidR="00000000" w:rsidDel="00000000" w:rsidP="00000000" w:rsidRDefault="00000000" w:rsidRPr="00000000" w14:paraId="00000095">
            <w:pPr>
              <w:ind w:left="666" w:hanging="666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6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9A">
            <w:pPr>
              <w:ind w:left="-57" w:right="-57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9B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discovery, peserta didik dapat menjelaskan tata cara sujud sahwi, tilawah, dan syukur sebagai sikap patuh terhadap aturan Allah Swt.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D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A1">
            <w:pPr>
              <w:ind w:left="-57" w:right="-57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A2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diskusi, peserta didik dapat memahami hikmah melaksanakan sujud syukur, sahwi dan tilawah.</w:t>
            </w:r>
          </w:p>
        </w:tc>
        <w:tc>
          <w:tcPr/>
          <w:p w:rsidR="00000000" w:rsidDel="00000000" w:rsidP="00000000" w:rsidRDefault="00000000" w:rsidRPr="00000000" w14:paraId="000000A3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Tata Cara Pelaksanaan Sujud Syukur, Sahwi, dan Tilawah.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4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A8">
            <w:pPr>
              <w:ind w:left="-57" w:right="-57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4.4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A9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demonstrasi, peserta didik dapat mempraktikkan sujud sahwi, tilawah, dan syukur sesuai ketentuan.</w:t>
            </w:r>
          </w:p>
        </w:tc>
        <w:tc>
          <w:tcPr/>
          <w:p w:rsidR="00000000" w:rsidDel="00000000" w:rsidP="00000000" w:rsidRDefault="00000000" w:rsidRPr="00000000" w14:paraId="000000AA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Hikmah Sujud Syukur, Sahwi, dan Tilawah.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B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AE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5</w:t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AF">
            <w:pPr>
              <w:ind w:left="-57" w:right="-57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5.1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B0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inquiry, peserta didik dapat menceritakan sejarah berdirinya Bani Umayyah di Damaskus.</w:t>
            </w:r>
          </w:p>
        </w:tc>
        <w:tc>
          <w:tcPr/>
          <w:p w:rsidR="00000000" w:rsidDel="00000000" w:rsidP="00000000" w:rsidRDefault="00000000" w:rsidRPr="00000000" w14:paraId="000000B1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Mempelajari Sejarah berdirinya Bani Umayyah di Damaskus.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2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B6">
            <w:pPr>
              <w:ind w:left="-57" w:right="-57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5.2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B7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discovery, peserta didik dapat menjelaskan kemajuan peradaban Islam pada masa Bani Umayyah di Damaskus dalam bidang pemerintahan, hukum, sosial, ekonomi, keagamaan, dan pendidikan.</w:t>
            </w:r>
          </w:p>
        </w:tc>
        <w:tc>
          <w:tcPr/>
          <w:p w:rsidR="00000000" w:rsidDel="00000000" w:rsidP="00000000" w:rsidRDefault="00000000" w:rsidRPr="00000000" w14:paraId="000000B8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Kemajuan Peradaban Islam pada Masa Bani Umayyah di Damaskus.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9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BD">
            <w:pPr>
              <w:ind w:left="-57" w:right="-57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5.3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BE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membuat bagan time line perkembangan peradaban Islam pada masa Bani Umayyah sehingga dapat memetik nilai Islami dari kemajuan peradaban.</w:t>
            </w:r>
          </w:p>
        </w:tc>
        <w:tc>
          <w:tcPr/>
          <w:p w:rsidR="00000000" w:rsidDel="00000000" w:rsidP="00000000" w:rsidRDefault="00000000" w:rsidRPr="00000000" w14:paraId="000000BF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Memetik nilai Islami dalam Sejarah Bani Umayyah di Damaskus.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0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3">
      <w:pPr>
        <w:widowControl w:val="0"/>
        <w:spacing w:after="0" w:line="251" w:lineRule="auto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widowControl w:val="0"/>
        <w:spacing w:after="0" w:line="251" w:lineRule="auto"/>
        <w:ind w:left="221" w:firstLine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Penetapan Teknik Penilaian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widowControl w:val="0"/>
        <w:spacing w:after="0" w:line="250" w:lineRule="auto"/>
        <w:ind w:left="221" w:firstLine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Dalam memilih teknik penilaian mempertimbangkan cirri indikator, contoh:</w:t>
      </w:r>
    </w:p>
    <w:p w:rsidR="00000000" w:rsidDel="00000000" w:rsidP="00000000" w:rsidRDefault="00000000" w:rsidRPr="00000000" w14:paraId="000000C6">
      <w:pPr>
        <w:widowControl w:val="0"/>
        <w:numPr>
          <w:ilvl w:val="0"/>
          <w:numId w:val="1"/>
        </w:numPr>
        <w:spacing w:after="0" w:line="267" w:lineRule="auto"/>
        <w:ind w:left="567" w:hanging="284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vertAlign w:val="baseline"/>
          <w:rtl w:val="0"/>
        </w:rPr>
        <w:t xml:space="preserve">Apabila tuntutan indikator melakukan sesuatu, maka teknik penilaiannya adalah unjuk kerja (</w:t>
      </w:r>
      <w:r w:rsidDel="00000000" w:rsidR="00000000" w:rsidRPr="00000000">
        <w:rPr>
          <w:rFonts w:ascii="Cambria" w:cs="Cambria" w:eastAsia="Cambria" w:hAnsi="Cambria"/>
          <w:i w:val="1"/>
          <w:vertAlign w:val="baseline"/>
          <w:rtl w:val="0"/>
        </w:rPr>
        <w:t xml:space="preserve">performance</w:t>
      </w:r>
      <w:r w:rsidDel="00000000" w:rsidR="00000000" w:rsidRPr="00000000">
        <w:rPr>
          <w:rFonts w:ascii="Cambria" w:cs="Cambria" w:eastAsia="Cambria" w:hAnsi="Cambria"/>
          <w:vertAlign w:val="baseline"/>
          <w:rtl w:val="0"/>
        </w:rPr>
        <w:t xml:space="preserve">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widowControl w:val="0"/>
        <w:numPr>
          <w:ilvl w:val="0"/>
          <w:numId w:val="1"/>
        </w:numPr>
        <w:spacing w:after="0" w:line="267" w:lineRule="auto"/>
        <w:ind w:left="567" w:hanging="284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vertAlign w:val="baseline"/>
          <w:rtl w:val="0"/>
        </w:rPr>
        <w:t xml:space="preserve">Apabila tuntutan indicator berkaitan dengan pemahaman konsep, maka teknik penilaiannya adalah tertulis.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widowControl w:val="0"/>
        <w:numPr>
          <w:ilvl w:val="0"/>
          <w:numId w:val="1"/>
        </w:numPr>
        <w:tabs>
          <w:tab w:val="left" w:leader="none" w:pos="567"/>
        </w:tabs>
        <w:spacing w:after="0" w:line="267" w:lineRule="auto"/>
        <w:ind w:left="567" w:hanging="284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vertAlign w:val="baseline"/>
          <w:rtl w:val="0"/>
        </w:rPr>
        <w:t xml:space="preserve">Apabila tuntutan indikator memuat unsur penyelidikan, maka teknik penilaiannya adalah proyek</w:t>
      </w:r>
      <w:r w:rsidDel="00000000" w:rsidR="00000000" w:rsidRPr="00000000">
        <w:rPr>
          <w:rFonts w:ascii="Cambria" w:cs="Cambria" w:eastAsia="Cambria" w:hAnsi="Cambria"/>
          <w:rtl w:val="0"/>
        </w:rPr>
        <w:tab/>
      </w:r>
    </w:p>
    <w:tbl>
      <w:tblPr>
        <w:tblStyle w:val="Table4"/>
        <w:tblW w:w="15137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390"/>
        <w:gridCol w:w="8245"/>
        <w:gridCol w:w="3502"/>
        <w:tblGridChange w:id="0">
          <w:tblGrid>
            <w:gridCol w:w="3390"/>
            <w:gridCol w:w="8245"/>
            <w:gridCol w:w="350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9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Mengetahui,</w:t>
            </w:r>
          </w:p>
          <w:p w:rsidR="00000000" w:rsidDel="00000000" w:rsidP="00000000" w:rsidRDefault="00000000" w:rsidRPr="00000000" w14:paraId="000000CB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Kepala Sekolah</w:t>
            </w:r>
          </w:p>
          <w:p w:rsidR="00000000" w:rsidDel="00000000" w:rsidP="00000000" w:rsidRDefault="00000000" w:rsidRPr="00000000" w14:paraId="000000CC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…………………………….</w:t>
            </w:r>
          </w:p>
          <w:p w:rsidR="00000000" w:rsidDel="00000000" w:rsidP="00000000" w:rsidRDefault="00000000" w:rsidRPr="00000000" w14:paraId="000000D0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NIP. ……………………….</w:t>
            </w:r>
          </w:p>
        </w:tc>
        <w:tc>
          <w:tcPr/>
          <w:p w:rsidR="00000000" w:rsidDel="00000000" w:rsidP="00000000" w:rsidRDefault="00000000" w:rsidRPr="00000000" w14:paraId="000000D1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Indramayu, ..................</w:t>
            </w:r>
          </w:p>
          <w:p w:rsidR="00000000" w:rsidDel="00000000" w:rsidP="00000000" w:rsidRDefault="00000000" w:rsidRPr="00000000" w14:paraId="000000D3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Guru Mata Pelajaran</w:t>
            </w:r>
          </w:p>
          <w:p w:rsidR="00000000" w:rsidDel="00000000" w:rsidP="00000000" w:rsidRDefault="00000000" w:rsidRPr="00000000" w14:paraId="000000D5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u w:val="single"/>
                <w:rtl w:val="0"/>
              </w:rPr>
              <w:t xml:space="preserve">......................................</w:t>
            </w:r>
          </w:p>
          <w:p w:rsidR="00000000" w:rsidDel="00000000" w:rsidP="00000000" w:rsidRDefault="00000000" w:rsidRPr="00000000" w14:paraId="000000D9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NIP : ................................</w:t>
            </w:r>
          </w:p>
        </w:tc>
      </w:tr>
    </w:tbl>
    <w:p w:rsidR="00000000" w:rsidDel="00000000" w:rsidP="00000000" w:rsidRDefault="00000000" w:rsidRPr="00000000" w14:paraId="000000DA">
      <w:pPr>
        <w:spacing w:after="200" w:line="276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PEMERINTAH KABUPATEN INDRAMAYU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3811</wp:posOffset>
            </wp:positionH>
            <wp:positionV relativeFrom="paragraph">
              <wp:posOffset>102870</wp:posOffset>
            </wp:positionV>
            <wp:extent cx="573093" cy="573093"/>
            <wp:effectExtent b="0" l="0" r="0" t="0"/>
            <wp:wrapNone/>
            <wp:docPr id="2029088370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093" cy="57309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DC">
      <w:pPr>
        <w:spacing w:after="0"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DINAS PENDIDIKAN DAN KEBUDAYAAN</w:t>
      </w:r>
    </w:p>
    <w:p w:rsidR="00000000" w:rsidDel="00000000" w:rsidP="00000000" w:rsidRDefault="00000000" w:rsidRPr="00000000" w14:paraId="000000DD">
      <w:pPr>
        <w:spacing w:after="0" w:line="240" w:lineRule="auto"/>
        <w:jc w:val="center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UPTD SMP NEGERI 2 SUKAGUMIWANG</w:t>
      </w:r>
    </w:p>
    <w:p w:rsidR="00000000" w:rsidDel="00000000" w:rsidP="00000000" w:rsidRDefault="00000000" w:rsidRPr="00000000" w14:paraId="000000DE">
      <w:pPr>
        <w:spacing w:after="0" w:line="240" w:lineRule="auto"/>
        <w:jc w:val="center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Alamat : Jl. By Pass Cadangpinggan KM 37</w:t>
      </w:r>
    </w:p>
    <w:p w:rsidR="00000000" w:rsidDel="00000000" w:rsidP="00000000" w:rsidRDefault="00000000" w:rsidRPr="00000000" w14:paraId="000000DF">
      <w:pPr>
        <w:spacing w:after="0" w:line="276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4294967291" distT="4294967291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5092</wp:posOffset>
                </wp:positionV>
                <wp:extent cx="0" cy="19050"/>
                <wp:effectExtent b="0" l="0" r="0" t="0"/>
                <wp:wrapNone/>
                <wp:docPr id="2029088368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3780000"/>
                          <a:ext cx="10692000" cy="0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1" distT="4294967291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5092</wp:posOffset>
                </wp:positionV>
                <wp:extent cx="0" cy="19050"/>
                <wp:effectExtent b="0" l="0" r="0" t="0"/>
                <wp:wrapNone/>
                <wp:docPr id="2029088368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E0">
      <w:pPr>
        <w:spacing w:after="0" w:line="240" w:lineRule="auto"/>
        <w:jc w:val="center"/>
        <w:rPr>
          <w:rFonts w:ascii="Cambria" w:cs="Cambria" w:eastAsia="Cambria" w:hAnsi="Cambria"/>
          <w:b w:val="1"/>
          <w:sz w:val="34"/>
          <w:szCs w:val="34"/>
        </w:rPr>
      </w:pPr>
      <w:r w:rsidDel="00000000" w:rsidR="00000000" w:rsidRPr="00000000">
        <w:rPr>
          <w:rFonts w:ascii="Cambria" w:cs="Cambria" w:eastAsia="Cambria" w:hAnsi="Cambria"/>
          <w:b w:val="1"/>
          <w:sz w:val="34"/>
          <w:szCs w:val="34"/>
          <w:rtl w:val="0"/>
        </w:rPr>
        <w:t xml:space="preserve">PENETAPAN INDIKATOR PENCAPAIAN KOMPETENSI</w:t>
      </w:r>
    </w:p>
    <w:p w:rsidR="00000000" w:rsidDel="00000000" w:rsidP="00000000" w:rsidRDefault="00000000" w:rsidRPr="00000000" w14:paraId="000000E1">
      <w:pPr>
        <w:spacing w:after="0"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TAHUN PELAJARAN 20.../20...</w:t>
      </w:r>
    </w:p>
    <w:p w:rsidR="00000000" w:rsidDel="00000000" w:rsidP="00000000" w:rsidRDefault="00000000" w:rsidRPr="00000000" w14:paraId="000000E2">
      <w:pPr>
        <w:spacing w:after="0" w:line="240" w:lineRule="auto"/>
        <w:jc w:val="center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7577.0" w:type="dxa"/>
        <w:jc w:val="left"/>
        <w:tblInd w:w="108.0" w:type="dxa"/>
        <w:tblBorders>
          <w:top w:color="a5a5a5" w:space="0" w:sz="8" w:val="single"/>
          <w:left w:color="000000" w:space="0" w:sz="4" w:val="single"/>
          <w:bottom w:color="a5a5a5" w:space="0" w:sz="8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A0"/>
      </w:tblPr>
      <w:tblGrid>
        <w:gridCol w:w="4111"/>
        <w:gridCol w:w="10206"/>
        <w:gridCol w:w="3260"/>
        <w:tblGridChange w:id="0">
          <w:tblGrid>
            <w:gridCol w:w="4111"/>
            <w:gridCol w:w="10206"/>
            <w:gridCol w:w="326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c2d69b" w:space="0" w:sz="4" w:val="single"/>
              <w:bottom w:color="c2d69b" w:space="0" w:sz="4" w:val="single"/>
            </w:tcBorders>
          </w:tcPr>
          <w:p w:rsidR="00000000" w:rsidDel="00000000" w:rsidP="00000000" w:rsidRDefault="00000000" w:rsidRPr="00000000" w14:paraId="000000E3">
            <w:pPr>
              <w:tabs>
                <w:tab w:val="left" w:leader="none" w:pos="1593"/>
                <w:tab w:val="left" w:leader="none" w:pos="1735"/>
              </w:tabs>
              <w:spacing w:after="0" w:lineRule="auto"/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Mata Pelajaran</w:t>
              <w:tab/>
              <w:t xml:space="preserve">: PAI dan Budi Pekerti</w:t>
            </w:r>
          </w:p>
          <w:p w:rsidR="00000000" w:rsidDel="00000000" w:rsidP="00000000" w:rsidRDefault="00000000" w:rsidRPr="00000000" w14:paraId="000000E4">
            <w:pPr>
              <w:tabs>
                <w:tab w:val="left" w:leader="none" w:pos="1593"/>
                <w:tab w:val="left" w:leader="none" w:pos="1735"/>
              </w:tabs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Kelas/Semester</w:t>
              <w:tab/>
              <w:t xml:space="preserve">: VII / Ganjil</w:t>
            </w:r>
          </w:p>
        </w:tc>
        <w:tc>
          <w:tcPr>
            <w:tcBorders>
              <w:top w:color="c2d69b" w:space="0" w:sz="4" w:val="single"/>
              <w:bottom w:color="c2d69b" w:space="0" w:sz="4" w:val="single"/>
            </w:tcBorders>
          </w:tcPr>
          <w:p w:rsidR="00000000" w:rsidDel="00000000" w:rsidP="00000000" w:rsidRDefault="00000000" w:rsidRPr="00000000" w14:paraId="000000E5">
            <w:pPr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2d69b" w:space="0" w:sz="4" w:val="single"/>
              <w:bottom w:color="c2d69b" w:space="0" w:sz="4" w:val="single"/>
            </w:tcBorders>
          </w:tcPr>
          <w:p w:rsidR="00000000" w:rsidDel="00000000" w:rsidP="00000000" w:rsidRDefault="00000000" w:rsidRPr="00000000" w14:paraId="000000E6">
            <w:pPr>
              <w:tabs>
                <w:tab w:val="left" w:leader="none" w:pos="1639"/>
                <w:tab w:val="left" w:leader="none" w:pos="1781"/>
              </w:tabs>
              <w:spacing w:after="0" w:lineRule="auto"/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Fase</w:t>
              <w:tab/>
              <w:t xml:space="preserve">: D</w:t>
            </w:r>
          </w:p>
          <w:p w:rsidR="00000000" w:rsidDel="00000000" w:rsidP="00000000" w:rsidRDefault="00000000" w:rsidRPr="00000000" w14:paraId="000000E7">
            <w:pPr>
              <w:tabs>
                <w:tab w:val="left" w:leader="none" w:pos="1639"/>
                <w:tab w:val="left" w:leader="none" w:pos="1781"/>
              </w:tabs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Alokasi Waktu</w:t>
              <w:tab/>
              <w:t xml:space="preserve">: </w:t>
            </w:r>
          </w:p>
        </w:tc>
      </w:tr>
    </w:tbl>
    <w:p w:rsidR="00000000" w:rsidDel="00000000" w:rsidP="00000000" w:rsidRDefault="00000000" w:rsidRPr="00000000" w14:paraId="000000E8">
      <w:pPr>
        <w:spacing w:after="0" w:line="240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A.</w:t>
        <w:tab/>
        <w:t xml:space="preserve">CAPAIAN PEMBELAJARAN</w:t>
      </w:r>
    </w:p>
    <w:p w:rsidR="00000000" w:rsidDel="00000000" w:rsidP="00000000" w:rsidRDefault="00000000" w:rsidRPr="00000000" w14:paraId="000000EA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ab/>
        <w:t xml:space="preserve">Pada fese ini, peserta didik mampu:</w:t>
      </w:r>
    </w:p>
    <w:p w:rsidR="00000000" w:rsidDel="00000000" w:rsidP="00000000" w:rsidRDefault="00000000" w:rsidRPr="00000000" w14:paraId="000000EB">
      <w:pPr>
        <w:tabs>
          <w:tab w:val="left" w:leader="none" w:pos="567"/>
        </w:tabs>
        <w:spacing w:after="0" w:line="276" w:lineRule="auto"/>
        <w:ind w:left="567" w:firstLine="0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Mantap secara spiritual, berakhlak mulia, dan memiliki pemahaman akan dasar-dasar agama Islam serta cara penerapannya dalam kehidupan sehari-hari dalam wadah Negara Kesatuan Republik Indonesia. 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Pendidikan agama Islam dan Budi Pekerti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 secara umum harus mengarahkan peserta didik kepada:</w:t>
      </w:r>
    </w:p>
    <w:p w:rsidR="00000000" w:rsidDel="00000000" w:rsidP="00000000" w:rsidRDefault="00000000" w:rsidRPr="00000000" w14:paraId="000000EC">
      <w:pPr>
        <w:numPr>
          <w:ilvl w:val="1"/>
          <w:numId w:val="2"/>
        </w:numPr>
        <w:spacing w:after="0" w:line="240" w:lineRule="auto"/>
        <w:ind w:left="1134" w:hanging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Kecenderungan kepada kebaikan (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al-ḥanīfiyyah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)</w:t>
      </w:r>
    </w:p>
    <w:p w:rsidR="00000000" w:rsidDel="00000000" w:rsidP="00000000" w:rsidRDefault="00000000" w:rsidRPr="00000000" w14:paraId="000000ED">
      <w:pPr>
        <w:numPr>
          <w:ilvl w:val="1"/>
          <w:numId w:val="2"/>
        </w:numPr>
        <w:spacing w:after="0" w:line="240" w:lineRule="auto"/>
        <w:ind w:left="1134" w:hanging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Sikap memperkenankan (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al-samḥah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)</w:t>
      </w:r>
    </w:p>
    <w:p w:rsidR="00000000" w:rsidDel="00000000" w:rsidP="00000000" w:rsidRDefault="00000000" w:rsidRPr="00000000" w14:paraId="000000EE">
      <w:pPr>
        <w:numPr>
          <w:ilvl w:val="1"/>
          <w:numId w:val="2"/>
        </w:numPr>
        <w:spacing w:after="0" w:line="240" w:lineRule="auto"/>
        <w:ind w:left="1134" w:hanging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Akhlak mulia (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makārim al-akhlāq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)</w:t>
      </w:r>
    </w:p>
    <w:p w:rsidR="00000000" w:rsidDel="00000000" w:rsidP="00000000" w:rsidRDefault="00000000" w:rsidRPr="00000000" w14:paraId="000000EF">
      <w:pPr>
        <w:numPr>
          <w:ilvl w:val="1"/>
          <w:numId w:val="2"/>
        </w:numPr>
        <w:spacing w:after="0" w:line="276" w:lineRule="auto"/>
        <w:ind w:left="1134" w:hanging="567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Kasih sayang untuk alam semesta (</w:t>
      </w:r>
      <w:r w:rsidDel="00000000" w:rsidR="00000000" w:rsidRPr="00000000">
        <w:rPr>
          <w:rFonts w:ascii="Cambria" w:cs="Cambria" w:eastAsia="Cambria" w:hAnsi="Cambria"/>
          <w:i w:val="1"/>
          <w:sz w:val="24"/>
          <w:szCs w:val="24"/>
          <w:rtl w:val="0"/>
        </w:rPr>
        <w:t xml:space="preserve">raḥmat li al-ālamīn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F0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B.</w:t>
        <w:tab/>
        <w:t xml:space="preserve">ELEMEN CAPAIAN PEMBELAJARAN</w:t>
      </w:r>
    </w:p>
    <w:tbl>
      <w:tblPr>
        <w:tblStyle w:val="Table6"/>
        <w:tblW w:w="17010.0" w:type="dxa"/>
        <w:jc w:val="left"/>
        <w:tblInd w:w="675.0" w:type="dxa"/>
        <w:tblBorders>
          <w:top w:color="a5a5a5" w:space="0" w:sz="8" w:val="single"/>
          <w:left w:color="000000" w:space="0" w:sz="4" w:val="single"/>
          <w:bottom w:color="a5a5a5" w:space="0" w:sz="8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60"/>
        <w:gridCol w:w="15450"/>
        <w:tblGridChange w:id="0">
          <w:tblGrid>
            <w:gridCol w:w="1560"/>
            <w:gridCol w:w="15450"/>
          </w:tblGrid>
        </w:tblGridChange>
      </w:tblGrid>
      <w:tr>
        <w:trPr>
          <w:cantSplit w:val="0"/>
          <w:tblHeader w:val="0"/>
        </w:trPr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F2">
            <w:pPr>
              <w:spacing w:after="60" w:before="6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ELEMEN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F3">
            <w:pPr>
              <w:spacing w:after="60" w:before="6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CAPAIAN PEMBELAJARAN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4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Al-Qur’an dan Hadis</w:t>
            </w:r>
          </w:p>
        </w:tc>
        <w:tc>
          <w:tcPr/>
          <w:p w:rsidR="00000000" w:rsidDel="00000000" w:rsidP="00000000" w:rsidRDefault="00000000" w:rsidRPr="00000000" w14:paraId="000000F5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memahami definisi Al-Qur’an dan</w:t>
              <w:br w:type="textWrapping"/>
              <w:t xml:space="preserve"> Hadis Nabi dan posisinya sebagai sumber ajaran</w:t>
              <w:br w:type="textWrapping"/>
              <w:t xml:space="preserve"> agama Islam. Peserta didik juga memahami</w:t>
              <w:br w:type="textWrapping"/>
              <w:t xml:space="preserve"> pentingnya pelestarian alam dan lingkungan</w:t>
              <w:br w:type="textWrapping"/>
              <w:t xml:space="preserve"> sebagai bagian yang tidak terpisahkan dalam ajaran</w:t>
              <w:br w:type="textWrapping"/>
              <w:t xml:space="preserve"> Islam. Peserta didik juga mampu menjelaskan</w:t>
              <w:br w:type="textWrapping"/>
              <w:t xml:space="preserve"> pemahamannya tentang sikap moderat dalam</w:t>
              <w:br w:type="textWrapping"/>
              <w:t xml:space="preserve"> beragama. Peserta didik juga memahami tingginya</w:t>
              <w:br w:type="textWrapping"/>
              <w:t xml:space="preserve"> semangat keilmuan beberapa intelektual besar</w:t>
              <w:br w:type="textWrapping"/>
              <w:t xml:space="preserve"> Islam.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6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Akidah</w:t>
            </w:r>
          </w:p>
        </w:tc>
        <w:tc>
          <w:tcPr/>
          <w:p w:rsidR="00000000" w:rsidDel="00000000" w:rsidP="00000000" w:rsidRDefault="00000000" w:rsidRPr="00000000" w14:paraId="000000F7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mendalami peran aktivitas salat</w:t>
              <w:br w:type="textWrapping"/>
              <w:t xml:space="preserve"> sebagai bentuk penjagaan atas diri sendiri</w:t>
              <w:br w:type="textWrapping"/>
              <w:t xml:space="preserve"> dari keburukan. Peserta didik juga memahami</w:t>
              <w:br w:type="textWrapping"/>
              <w:t xml:space="preserve"> pentingnya verifikasi (tabayyun) informasi sehingga</w:t>
              <w:br w:type="textWrapping"/>
              <w:t xml:space="preserve"> dia terhindar dari kebohongan dan berita palsu.</w:t>
              <w:br w:type="textWrapping"/>
              <w:t xml:space="preserve"> Peserta didik juga memahami definisi toleransi</w:t>
              <w:br w:type="textWrapping"/>
              <w:t xml:space="preserve"> dalam tradisi Islam berdasarkan ayat-ayat Al-Qur’an</w:t>
              <w:br w:type="textWrapping"/>
              <w:t xml:space="preserve"> dan Hadis-Hadis Nabi. Peserta didik juga mulai</w:t>
              <w:br w:type="textWrapping"/>
              <w:t xml:space="preserve"> mengenal dimensi keindahan dan seni dalam Islam</w:t>
              <w:br w:type="textWrapping"/>
              <w:t xml:space="preserve"> termasuk ekspresi-ekspresinya.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8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Ibadah</w:t>
            </w:r>
          </w:p>
        </w:tc>
        <w:tc>
          <w:tcPr/>
          <w:p w:rsidR="00000000" w:rsidDel="00000000" w:rsidP="00000000" w:rsidRDefault="00000000" w:rsidRPr="00000000" w14:paraId="000000F9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memahami internalisasi nilai-nilai</w:t>
              <w:br w:type="textWrapping"/>
              <w:t xml:space="preserve"> dalam sujud dan ibadah salat, memahami konsep</w:t>
              <w:br w:type="textWrapping"/>
              <w:t xml:space="preserve"> muʿāmalah, riba, rukhsah, serta mengenal beberapa</w:t>
              <w:br w:type="textWrapping"/>
              <w:t xml:space="preserve"> mazhab fikih, dan ketentuan mengenai ibadah</w:t>
              <w:br w:type="textWrapping"/>
              <w:t xml:space="preserve"> qurban.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A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Sejarah</w:t>
            </w:r>
          </w:p>
        </w:tc>
        <w:tc>
          <w:tcPr/>
          <w:p w:rsidR="00000000" w:rsidDel="00000000" w:rsidP="00000000" w:rsidRDefault="00000000" w:rsidRPr="00000000" w14:paraId="000000FB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mampu menghayati penerapan akhlak</w:t>
              <w:br w:type="textWrapping"/>
              <w:t xml:space="preserve"> mulia dari kisah-kisah penting dari Bani Umayyah,</w:t>
              <w:br w:type="textWrapping"/>
              <w:t xml:space="preserve"> Abbasiyyah, Turki Usmani, Syafawi dan Mughal</w:t>
              <w:br w:type="textWrapping"/>
              <w:t xml:space="preserve"> sebagai pengantar untuk memahami alur sejarah</w:t>
              <w:br w:type="textWrapping"/>
              <w:t xml:space="preserve"> masuknya Islam ke Indonesia.</w:t>
            </w:r>
          </w:p>
        </w:tc>
      </w:tr>
    </w:tbl>
    <w:p w:rsidR="00000000" w:rsidDel="00000000" w:rsidP="00000000" w:rsidRDefault="00000000" w:rsidRPr="00000000" w14:paraId="000000FC">
      <w:pPr>
        <w:spacing w:after="0" w:line="240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7578.0" w:type="dxa"/>
        <w:jc w:val="left"/>
        <w:tblInd w:w="108.0" w:type="dxa"/>
        <w:tblBorders>
          <w:top w:color="a5a5a5" w:space="0" w:sz="8" w:val="single"/>
          <w:left w:color="000000" w:space="0" w:sz="4" w:val="single"/>
          <w:bottom w:color="a5a5a5" w:space="0" w:sz="8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7"/>
        <w:gridCol w:w="496"/>
        <w:gridCol w:w="5883"/>
        <w:gridCol w:w="5812"/>
        <w:gridCol w:w="1559"/>
        <w:gridCol w:w="1559"/>
        <w:gridCol w:w="1702"/>
        <w:tblGridChange w:id="0">
          <w:tblGrid>
            <w:gridCol w:w="567"/>
            <w:gridCol w:w="496"/>
            <w:gridCol w:w="5883"/>
            <w:gridCol w:w="5812"/>
            <w:gridCol w:w="1559"/>
            <w:gridCol w:w="1559"/>
            <w:gridCol w:w="1702"/>
          </w:tblGrid>
        </w:tblGridChange>
      </w:tblGrid>
      <w:tr>
        <w:trPr>
          <w:cantSplit w:val="0"/>
          <w:trHeight w:val="258" w:hRule="atLeast"/>
          <w:tblHeader w:val="1"/>
        </w:trPr>
        <w:tc>
          <w:tcPr>
            <w:vMerge w:val="restart"/>
            <w:shd w:fill="9bbb59" w:val="clear"/>
            <w:vAlign w:val="center"/>
          </w:tcPr>
          <w:p w:rsidR="00000000" w:rsidDel="00000000" w:rsidP="00000000" w:rsidRDefault="00000000" w:rsidRPr="00000000" w14:paraId="000000FD">
            <w:pPr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No.</w:t>
            </w:r>
          </w:p>
        </w:tc>
        <w:tc>
          <w:tcPr>
            <w:gridSpan w:val="2"/>
            <w:vMerge w:val="restart"/>
            <w:shd w:fill="9bbb59" w:val="clear"/>
            <w:vAlign w:val="center"/>
          </w:tcPr>
          <w:p w:rsidR="00000000" w:rsidDel="00000000" w:rsidP="00000000" w:rsidRDefault="00000000" w:rsidRPr="00000000" w14:paraId="000000FE">
            <w:pPr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Tujuan Pembelajaran</w:t>
            </w:r>
          </w:p>
        </w:tc>
        <w:tc>
          <w:tcPr>
            <w:vMerge w:val="restart"/>
            <w:shd w:fill="9bbb59" w:val="clear"/>
            <w:vAlign w:val="center"/>
          </w:tcPr>
          <w:p w:rsidR="00000000" w:rsidDel="00000000" w:rsidP="00000000" w:rsidRDefault="00000000" w:rsidRPr="00000000" w14:paraId="00000100">
            <w:pPr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Indikator Ketercapaian Tujuan Kompetensi (IKTP)</w:t>
            </w:r>
          </w:p>
        </w:tc>
        <w:tc>
          <w:tcPr>
            <w:gridSpan w:val="3"/>
            <w:tcBorders>
              <w:bottom w:color="000000" w:space="0" w:sz="4" w:val="single"/>
              <w:right w:color="000000" w:space="0" w:sz="4" w:val="single"/>
            </w:tcBorders>
            <w:shd w:fill="9bbb59" w:val="clear"/>
            <w:vAlign w:val="center"/>
          </w:tcPr>
          <w:p w:rsidR="00000000" w:rsidDel="00000000" w:rsidP="00000000" w:rsidRDefault="00000000" w:rsidRPr="00000000" w14:paraId="00000101">
            <w:pPr>
              <w:widowControl w:val="0"/>
              <w:ind w:left="34" w:firstLine="0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Aspek/Ranah</w:t>
            </w:r>
          </w:p>
        </w:tc>
      </w:tr>
      <w:tr>
        <w:trPr>
          <w:cantSplit w:val="0"/>
          <w:trHeight w:val="258" w:hRule="atLeast"/>
          <w:tblHeader w:val="1"/>
        </w:trPr>
        <w:tc>
          <w:tcPr>
            <w:vMerge w:val="continue"/>
            <w:shd w:fill="9bbb59" w:val="clear"/>
            <w:vAlign w:val="center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shd w:fill="9bbb59" w:val="clear"/>
            <w:vAlign w:val="cente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9bbb59" w:val="clear"/>
            <w:vAlign w:val="center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right w:color="000000" w:space="0" w:sz="4" w:val="single"/>
            </w:tcBorders>
            <w:shd w:fill="9bbb59" w:val="clear"/>
            <w:vAlign w:val="center"/>
          </w:tcPr>
          <w:p w:rsidR="00000000" w:rsidDel="00000000" w:rsidP="00000000" w:rsidRDefault="00000000" w:rsidRPr="00000000" w14:paraId="00000108">
            <w:pPr>
              <w:widowControl w:val="0"/>
              <w:spacing w:after="0" w:lineRule="auto"/>
              <w:ind w:left="-57" w:right="-57" w:firstLine="0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Pengetahuan</w:t>
            </w:r>
          </w:p>
          <w:p w:rsidR="00000000" w:rsidDel="00000000" w:rsidP="00000000" w:rsidRDefault="00000000" w:rsidRPr="00000000" w14:paraId="00000109">
            <w:pPr>
              <w:widowControl w:val="0"/>
              <w:ind w:left="-57" w:right="-57" w:firstLine="0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(Kognitif)</w:t>
            </w:r>
          </w:p>
        </w:tc>
        <w:tc>
          <w:tcPr>
            <w:tcBorders>
              <w:right w:color="000000" w:space="0" w:sz="4" w:val="single"/>
            </w:tcBorders>
            <w:shd w:fill="9bbb59" w:val="clear"/>
            <w:vAlign w:val="center"/>
          </w:tcPr>
          <w:p w:rsidR="00000000" w:rsidDel="00000000" w:rsidP="00000000" w:rsidRDefault="00000000" w:rsidRPr="00000000" w14:paraId="0000010A">
            <w:pPr>
              <w:widowControl w:val="0"/>
              <w:spacing w:after="0" w:lineRule="auto"/>
              <w:ind w:left="-57" w:right="-57" w:firstLine="0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Sikap</w:t>
            </w:r>
          </w:p>
          <w:p w:rsidR="00000000" w:rsidDel="00000000" w:rsidP="00000000" w:rsidRDefault="00000000" w:rsidRPr="00000000" w14:paraId="0000010B">
            <w:pPr>
              <w:widowControl w:val="0"/>
              <w:ind w:left="-57" w:right="-57" w:firstLine="0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(Affective)</w:t>
            </w:r>
          </w:p>
        </w:tc>
        <w:tc>
          <w:tcPr>
            <w:tcBorders>
              <w:right w:color="000000" w:space="0" w:sz="4" w:val="single"/>
            </w:tcBorders>
            <w:shd w:fill="9bbb59" w:val="clear"/>
            <w:vAlign w:val="center"/>
          </w:tcPr>
          <w:p w:rsidR="00000000" w:rsidDel="00000000" w:rsidP="00000000" w:rsidRDefault="00000000" w:rsidRPr="00000000" w14:paraId="0000010C">
            <w:pPr>
              <w:widowControl w:val="0"/>
              <w:spacing w:after="0" w:lineRule="auto"/>
              <w:ind w:left="-57" w:right="-57" w:firstLine="0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Ketrampilan</w:t>
            </w:r>
          </w:p>
          <w:p w:rsidR="00000000" w:rsidDel="00000000" w:rsidP="00000000" w:rsidRDefault="00000000" w:rsidRPr="00000000" w14:paraId="0000010D">
            <w:pPr>
              <w:widowControl w:val="0"/>
              <w:ind w:left="-57" w:right="-57" w:firstLine="0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(Psikomotorik)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10E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</w:t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0F">
            <w:pPr>
              <w:ind w:left="-57" w:right="-57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6.1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10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tutor sebaya, peserta didik dapat membaca Q.S. al-Anbiyā’/21: 30 dan Q.S. al-A’rāf/7: 54 sesuai kaidah ilmu tajwid, khususnya hukum bacaan gunnah.</w:t>
            </w:r>
          </w:p>
        </w:tc>
        <w:tc>
          <w:tcPr/>
          <w:p w:rsidR="00000000" w:rsidDel="00000000" w:rsidP="00000000" w:rsidRDefault="00000000" w:rsidRPr="00000000" w14:paraId="00000111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Memahami Q.S. al-Anbiyā’/21: 30 dan Q.S. al-A’rāf/7: 54 dengan Tilawah, Mengartikan Q.S. al-Anbiyā’/21: 30 dan Q.S. al-A’rāf/7: 54 dan Menerapkan Hukum Bacaan Gunnah.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2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16">
            <w:pPr>
              <w:ind w:left="-57" w:right="-57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6.2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17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praktik, peserta didik dapat menghafal Q.S. alAnbiyā’/21: 30 dan Q.S. al-A’rāf/7: 54 sesuai kaidah tajwid.</w:t>
            </w:r>
          </w:p>
        </w:tc>
        <w:tc>
          <w:tcPr/>
          <w:p w:rsidR="00000000" w:rsidDel="00000000" w:rsidP="00000000" w:rsidRDefault="00000000" w:rsidRPr="00000000" w14:paraId="00000118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Memahami Kandungan Q.S. al-Anbiyā’/21: 30 dan Q.S. al-A’rāf/7: 54.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9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1D">
            <w:pPr>
              <w:ind w:left="-57" w:right="-57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6.3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1E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inquiry, peserta didik dapat menelaah kandungan Q.S. al-Anbiyā’/21: 30 dan Q.S. al-A’rāf/7: 54 dan hadis tentang penciptaan dan keteraturan alam semesta serta cara bersyukur terhadap apa yang diciptakan Allah Swt.</w:t>
            </w:r>
          </w:p>
        </w:tc>
        <w:tc>
          <w:tcPr/>
          <w:p w:rsidR="00000000" w:rsidDel="00000000" w:rsidP="00000000" w:rsidRDefault="00000000" w:rsidRPr="00000000" w14:paraId="0000011F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Pesan Nabi Muhammad saw. tentang Menguasai Ilmu Pengetahuan.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0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24">
            <w:pPr>
              <w:ind w:left="-57" w:right="-57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6.4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25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teknik pembelajaran diskusi, peserta didik dapat menjelaskan pesan Nabi Muhammad Saw. untuk menguasai ilmu pengetahuan dan nilai-nilai yang dapat dipetik dari penciptaan dan pengaturan alam semesta.</w:t>
            </w:r>
          </w:p>
        </w:tc>
        <w:tc>
          <w:tcPr/>
          <w:p w:rsidR="00000000" w:rsidDel="00000000" w:rsidP="00000000" w:rsidRDefault="00000000" w:rsidRPr="00000000" w14:paraId="00000126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Memahami Nilai-Nilai yang Dapat Dipetik pada Penciptaan dan Pengaturan Alam Semesta.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7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2B">
            <w:pPr>
              <w:ind w:left="-57" w:right="-57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6.5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2C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membuat karya teks do’a pada plano berisi rasa syukur atas penciptaan alam semesta yang indah dengan benar.</w:t>
            </w:r>
          </w:p>
        </w:tc>
        <w:tc>
          <w:tcPr/>
          <w:p w:rsidR="00000000" w:rsidDel="00000000" w:rsidP="00000000" w:rsidRDefault="00000000" w:rsidRPr="00000000" w14:paraId="0000012D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Hafalan Q.S. al-Anbiyā’/21: 30 dan Q.S. al-A’rāf/7: 54.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E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131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</w:t>
            </w:r>
          </w:p>
        </w:tc>
        <w:tc>
          <w:tcPr>
            <w:vMerge w:val="restart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32">
            <w:pPr>
              <w:ind w:left="-57" w:right="-57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7.1</w:t>
            </w:r>
          </w:p>
        </w:tc>
        <w:tc>
          <w:tcPr>
            <w:vMerge w:val="restart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inquiry, peserta didik dapat menghubungkan fungsi iman kepada malaikat dengan aktivitas kehidupan.</w:t>
            </w:r>
          </w:p>
        </w:tc>
        <w:tc>
          <w:tcPr/>
          <w:p w:rsidR="00000000" w:rsidDel="00000000" w:rsidP="00000000" w:rsidRDefault="00000000" w:rsidRPr="00000000" w14:paraId="00000134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Memahami Iman kepada Malaikat Termasuk Pondasi Kepercayaan dalam Islam.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5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Mengetahui Tugas Malaikat.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C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D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Hubungan Iman kepada Malaikat dengan Aktivitas Kehidupan.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3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4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5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ind w:left="-57" w:right="-57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7.2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jigsaw, peserta didik dapat menunjukkan cara menumbuhkan karakter positif sehingga tertanam dorongan untuk beramal baik dan menjauhi amal yang buruk.</w:t>
            </w:r>
          </w:p>
        </w:tc>
        <w:tc>
          <w:tcPr/>
          <w:p w:rsidR="00000000" w:rsidDel="00000000" w:rsidP="00000000" w:rsidRDefault="00000000" w:rsidRPr="00000000" w14:paraId="00000149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Hikmah Beriman kepada Malaikat.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A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C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ind w:left="-57" w:right="-57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7.3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membuat infografis mengenai tugas para malaikat dengan canva atau piktochart dengan benar.</w:t>
            </w:r>
          </w:p>
        </w:tc>
        <w:tc>
          <w:tcPr/>
          <w:p w:rsidR="00000000" w:rsidDel="00000000" w:rsidP="00000000" w:rsidRDefault="00000000" w:rsidRPr="00000000" w14:paraId="00000150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Perilaku Menumbuhkan Karakter Positif sehingga Tertanam Dorongan untuk Beramal Baik dan Menjauhi Amal yang Buruk.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1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2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3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154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</w:t>
            </w:r>
          </w:p>
        </w:tc>
        <w:tc>
          <w:tcPr>
            <w:vMerge w:val="restart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55">
            <w:pPr>
              <w:ind w:left="-57" w:right="-57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8.1</w:t>
            </w:r>
          </w:p>
        </w:tc>
        <w:tc>
          <w:tcPr>
            <w:vMerge w:val="restart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56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inquiry, peserta didik dapat mendeskripsikan pesan Islam untuk harmonisasi sosial dengan menghindari gibah dan menumbuhkan sikap tabayun dengan benar.</w:t>
            </w:r>
          </w:p>
        </w:tc>
        <w:tc>
          <w:tcPr/>
          <w:p w:rsidR="00000000" w:rsidDel="00000000" w:rsidP="00000000" w:rsidRDefault="00000000" w:rsidRPr="00000000" w14:paraId="00000157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Memahami Islam Melarang Gibah.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8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9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A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E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Mempelajari Inspirasi Islami untuk Menghindari Gibah.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F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5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Memahami Islam Menganjurkan Tabayun.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6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7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8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ind w:left="-57" w:right="-57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8.2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discovery, peserta didik dapat menelaah perbedaan antara konten gibah dengan kritik dan review produk di media sosial dengan benar.</w:t>
            </w:r>
          </w:p>
        </w:tc>
        <w:tc>
          <w:tcPr/>
          <w:p w:rsidR="00000000" w:rsidDel="00000000" w:rsidP="00000000" w:rsidRDefault="00000000" w:rsidRPr="00000000" w14:paraId="0000016C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Tabayun pada Informasi Media Sosial.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D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E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F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71">
            <w:pPr>
              <w:ind w:left="-57" w:right="-57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8.3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72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menyusun review konten di media sosial dengan benar.</w:t>
            </w:r>
          </w:p>
        </w:tc>
        <w:tc>
          <w:tcPr/>
          <w:p w:rsidR="00000000" w:rsidDel="00000000" w:rsidP="00000000" w:rsidRDefault="00000000" w:rsidRPr="00000000" w14:paraId="00000173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Memetik Hikmah dari Tabayun.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4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5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6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177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</w:t>
            </w:r>
          </w:p>
        </w:tc>
        <w:tc>
          <w:tcPr>
            <w:vMerge w:val="restart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78">
            <w:pPr>
              <w:ind w:left="-57" w:right="-57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9.1</w:t>
            </w:r>
          </w:p>
        </w:tc>
        <w:tc>
          <w:tcPr>
            <w:vMerge w:val="restart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79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inquiry, peserta didik dapat menjelaskan makna rukhsah dalam ibadah.</w:t>
            </w:r>
          </w:p>
        </w:tc>
        <w:tc>
          <w:tcPr/>
          <w:p w:rsidR="00000000" w:rsidDel="00000000" w:rsidP="00000000" w:rsidRDefault="00000000" w:rsidRPr="00000000" w14:paraId="0000017A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Memahami Makna Rukhṣah.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B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C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D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1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Rukhṣah dalam Salat.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2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86">
            <w:pPr>
              <w:ind w:left="-57" w:right="-57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9.2</w:t>
            </w:r>
          </w:p>
        </w:tc>
        <w:tc>
          <w:tcPr>
            <w:vMerge w:val="restart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87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market place, peserta didik dapat mengidentifikasi berbagai rukhsah dalam salat, puasa, zakat, dan haji.</w:t>
            </w:r>
          </w:p>
        </w:tc>
        <w:tc>
          <w:tcPr/>
          <w:p w:rsidR="00000000" w:rsidDel="00000000" w:rsidP="00000000" w:rsidRDefault="00000000" w:rsidRPr="00000000" w14:paraId="00000188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Kemudahan Bagi Orang Tertentu dalam Puasa.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9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A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B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F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Kemudahan Pembayaran Zakat.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0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2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94">
            <w:pPr>
              <w:ind w:left="-57" w:right="-57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9.3</w:t>
            </w:r>
          </w:p>
        </w:tc>
        <w:tc>
          <w:tcPr>
            <w:vMerge w:val="restart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95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membuat bagan atau tabel mengenai rukhsah dalam salat, puasa, zakat, dan haji.</w:t>
            </w:r>
          </w:p>
        </w:tc>
        <w:tc>
          <w:tcPr/>
          <w:p w:rsidR="00000000" w:rsidDel="00000000" w:rsidP="00000000" w:rsidRDefault="00000000" w:rsidRPr="00000000" w14:paraId="00000196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Kondisi yang dimudahkan dalam haji.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7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8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9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D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Hikmah Rukhṣah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E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F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0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1A1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5</w:t>
            </w:r>
          </w:p>
        </w:tc>
        <w:tc>
          <w:tcPr>
            <w:vMerge w:val="restart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A2">
            <w:pPr>
              <w:ind w:left="-57" w:right="-113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10.1</w:t>
            </w:r>
          </w:p>
        </w:tc>
        <w:tc>
          <w:tcPr>
            <w:vMerge w:val="restart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A3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inquiry, peserta didik dapat menceritakan sejarah Bani Umayyah di Andalusia..</w:t>
            </w:r>
          </w:p>
        </w:tc>
        <w:tc>
          <w:tcPr/>
          <w:p w:rsidR="00000000" w:rsidDel="00000000" w:rsidP="00000000" w:rsidRDefault="00000000" w:rsidRPr="00000000" w14:paraId="000001A4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Mengenal Bani Umayyah di Andalusia.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5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6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7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B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Mengenal Kejayaan Islam di Andalusia.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C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D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E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B0">
            <w:pPr>
              <w:ind w:left="-57" w:right="-113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10.2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B1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jigsaw, peserta didik dapat menjelaskan perkembangan ilmu pengetahuan pada masa Bani Umayyah di Andalusia.</w:t>
            </w:r>
          </w:p>
        </w:tc>
        <w:tc>
          <w:tcPr/>
          <w:p w:rsidR="00000000" w:rsidDel="00000000" w:rsidP="00000000" w:rsidRDefault="00000000" w:rsidRPr="00000000" w14:paraId="000001B2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Perkembangan ilmu pengetahuan pada Masa Bani Umayyah di Andalusia.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3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4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5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B7">
            <w:pPr>
              <w:ind w:left="-57" w:right="-113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10.3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B8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membuat bagan, infografis, atau timeline perkembangan ilmu pengetahuan pada masa Bani Umayyah di Andalusia.</w:t>
            </w:r>
          </w:p>
        </w:tc>
        <w:tc>
          <w:tcPr/>
          <w:p w:rsidR="00000000" w:rsidDel="00000000" w:rsidP="00000000" w:rsidRDefault="00000000" w:rsidRPr="00000000" w14:paraId="000001B9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Memetik Nilai Islami dalam Sejarah Bani Umayyah di Andalusia.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A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B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C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D">
      <w:pPr>
        <w:widowControl w:val="0"/>
        <w:spacing w:after="0" w:line="251" w:lineRule="auto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E">
      <w:pPr>
        <w:widowControl w:val="0"/>
        <w:spacing w:after="0" w:line="251" w:lineRule="auto"/>
        <w:ind w:left="221" w:firstLine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Penetapan Teknik Penilaian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F">
      <w:pPr>
        <w:widowControl w:val="0"/>
        <w:spacing w:after="0" w:line="250" w:lineRule="auto"/>
        <w:ind w:left="221" w:firstLine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Dalam memilih teknik penilaian mempertimbangkan cirri indikator, contoh:</w:t>
      </w:r>
    </w:p>
    <w:p w:rsidR="00000000" w:rsidDel="00000000" w:rsidP="00000000" w:rsidRDefault="00000000" w:rsidRPr="00000000" w14:paraId="000001C0">
      <w:pPr>
        <w:widowControl w:val="0"/>
        <w:numPr>
          <w:ilvl w:val="0"/>
          <w:numId w:val="1"/>
        </w:numPr>
        <w:spacing w:after="0" w:line="267" w:lineRule="auto"/>
        <w:ind w:left="567" w:hanging="284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vertAlign w:val="baseline"/>
          <w:rtl w:val="0"/>
        </w:rPr>
        <w:t xml:space="preserve">Apabila tuntutan indikator melakukan sesuatu, maka teknik penilaiannya adalah unjuk kerja (</w:t>
      </w:r>
      <w:r w:rsidDel="00000000" w:rsidR="00000000" w:rsidRPr="00000000">
        <w:rPr>
          <w:rFonts w:ascii="Cambria" w:cs="Cambria" w:eastAsia="Cambria" w:hAnsi="Cambria"/>
          <w:i w:val="1"/>
          <w:vertAlign w:val="baseline"/>
          <w:rtl w:val="0"/>
        </w:rPr>
        <w:t xml:space="preserve">performance</w:t>
      </w:r>
      <w:r w:rsidDel="00000000" w:rsidR="00000000" w:rsidRPr="00000000">
        <w:rPr>
          <w:rFonts w:ascii="Cambria" w:cs="Cambria" w:eastAsia="Cambria" w:hAnsi="Cambria"/>
          <w:vertAlign w:val="baseline"/>
          <w:rtl w:val="0"/>
        </w:rPr>
        <w:t xml:space="preserve">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1">
      <w:pPr>
        <w:widowControl w:val="0"/>
        <w:numPr>
          <w:ilvl w:val="0"/>
          <w:numId w:val="1"/>
        </w:numPr>
        <w:spacing w:after="0" w:line="267" w:lineRule="auto"/>
        <w:ind w:left="567" w:hanging="284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vertAlign w:val="baseline"/>
          <w:rtl w:val="0"/>
        </w:rPr>
        <w:t xml:space="preserve">Apabila tuntutan indicator berkaitan dengan pemahaman konsep, maka teknik penilaiannya adalah tertulis.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2">
      <w:pPr>
        <w:widowControl w:val="0"/>
        <w:numPr>
          <w:ilvl w:val="0"/>
          <w:numId w:val="1"/>
        </w:numPr>
        <w:tabs>
          <w:tab w:val="left" w:leader="none" w:pos="567"/>
        </w:tabs>
        <w:spacing w:after="0" w:line="267" w:lineRule="auto"/>
        <w:ind w:left="567" w:hanging="284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vertAlign w:val="baseline"/>
          <w:rtl w:val="0"/>
        </w:rPr>
        <w:t xml:space="preserve">Apabila tuntutan indikator memuat unsur penyelidikan, maka teknik penilaiannya adalah proyek</w:t>
      </w:r>
      <w:r w:rsidDel="00000000" w:rsidR="00000000" w:rsidRPr="00000000">
        <w:rPr>
          <w:rFonts w:ascii="Cambria" w:cs="Cambria" w:eastAsia="Cambria" w:hAnsi="Cambria"/>
          <w:rtl w:val="0"/>
        </w:rPr>
        <w:tab/>
      </w:r>
    </w:p>
    <w:tbl>
      <w:tblPr>
        <w:tblStyle w:val="Table8"/>
        <w:tblW w:w="15137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390"/>
        <w:gridCol w:w="8245"/>
        <w:gridCol w:w="3502"/>
        <w:tblGridChange w:id="0">
          <w:tblGrid>
            <w:gridCol w:w="3390"/>
            <w:gridCol w:w="8245"/>
            <w:gridCol w:w="350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3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4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Mengetahui,</w:t>
            </w:r>
          </w:p>
          <w:p w:rsidR="00000000" w:rsidDel="00000000" w:rsidP="00000000" w:rsidRDefault="00000000" w:rsidRPr="00000000" w14:paraId="000001C5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Kepala Sekolah</w:t>
            </w:r>
          </w:p>
          <w:p w:rsidR="00000000" w:rsidDel="00000000" w:rsidP="00000000" w:rsidRDefault="00000000" w:rsidRPr="00000000" w14:paraId="000001C6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7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8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9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…………………………….</w:t>
            </w:r>
          </w:p>
          <w:p w:rsidR="00000000" w:rsidDel="00000000" w:rsidP="00000000" w:rsidRDefault="00000000" w:rsidRPr="00000000" w14:paraId="000001CA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NIP. ……………………….</w:t>
            </w:r>
          </w:p>
        </w:tc>
        <w:tc>
          <w:tcPr/>
          <w:p w:rsidR="00000000" w:rsidDel="00000000" w:rsidP="00000000" w:rsidRDefault="00000000" w:rsidRPr="00000000" w14:paraId="000001CB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C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Indramayu, ..................</w:t>
            </w:r>
          </w:p>
          <w:p w:rsidR="00000000" w:rsidDel="00000000" w:rsidP="00000000" w:rsidRDefault="00000000" w:rsidRPr="00000000" w14:paraId="000001CD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E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Guru Mata Pelajaran</w:t>
            </w:r>
          </w:p>
          <w:p w:rsidR="00000000" w:rsidDel="00000000" w:rsidP="00000000" w:rsidRDefault="00000000" w:rsidRPr="00000000" w14:paraId="000001CF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0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1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2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spacing w:after="0" w:lineRule="auto"/>
              <w:rPr>
                <w:rFonts w:ascii="Cambria" w:cs="Cambria" w:eastAsia="Cambria" w:hAnsi="Cambria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u w:val="single"/>
                <w:rtl w:val="0"/>
              </w:rPr>
              <w:t xml:space="preserve">......................................</w:t>
            </w:r>
          </w:p>
          <w:p w:rsidR="00000000" w:rsidDel="00000000" w:rsidP="00000000" w:rsidRDefault="00000000" w:rsidRPr="00000000" w14:paraId="000001D3">
            <w:pPr>
              <w:tabs>
                <w:tab w:val="left" w:leader="none" w:pos="360"/>
                <w:tab w:val="left" w:leader="none" w:pos="5245"/>
                <w:tab w:val="left" w:leader="none" w:pos="9540"/>
              </w:tabs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NIP : ................................</w:t>
            </w:r>
          </w:p>
        </w:tc>
      </w:tr>
    </w:tbl>
    <w:p w:rsidR="00000000" w:rsidDel="00000000" w:rsidP="00000000" w:rsidRDefault="00000000" w:rsidRPr="00000000" w14:paraId="000001D4">
      <w:pPr>
        <w:tabs>
          <w:tab w:val="left" w:leader="none" w:pos="3480"/>
        </w:tabs>
        <w:rPr/>
      </w:pPr>
      <w:r w:rsidDel="00000000" w:rsidR="00000000" w:rsidRPr="00000000">
        <w:rPr>
          <w:rtl w:val="0"/>
        </w:rPr>
        <w:tab/>
      </w:r>
    </w:p>
    <w:sectPr>
      <w:footerReference r:id="rId10" w:type="default"/>
      <w:footerReference r:id="rId11" w:type="first"/>
      <w:pgSz w:h="12242" w:w="18711" w:orient="landscape"/>
      <w:pgMar w:bottom="709" w:top="993" w:left="567" w:right="567" w:header="720" w:footer="301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5">
    <w:pP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Cambria" w:cs="Cambria" w:eastAsia="Cambria" w:hAnsi="Cambria"/>
      </w:rPr>
    </w:pPr>
    <w:r w:rsidDel="00000000" w:rsidR="00000000" w:rsidRPr="00000000">
      <w:rPr>
        <w:rFonts w:ascii="Cambria" w:cs="Cambria" w:eastAsia="Cambria" w:hAnsi="Cambria"/>
        <w:rtl w:val="0"/>
      </w:rPr>
      <w:t xml:space="preserve">Web Guru Indonesia © </w:t>
    </w:r>
    <w:r w:rsidDel="00000000" w:rsidR="00000000" w:rsidRPr="00000000">
      <w:rPr>
        <w:rtl w:val="0"/>
      </w:rPr>
      <w:t xml:space="preserve">Gurumapel.com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D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7">
    <w:pPr>
      <w:tabs>
        <w:tab w:val="center" w:leader="none" w:pos="4513"/>
        <w:tab w:val="right" w:leader="none" w:pos="9026"/>
      </w:tabs>
      <w:spacing w:after="0" w:line="240" w:lineRule="auto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Sumber referensi : Ilmuguru.org | Editor www.gurumapel.com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o"/>
      <w:lvlJc w:val="left"/>
      <w:pPr>
        <w:ind w:left="941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661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81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101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821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541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261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81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701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decimal"/>
      <w:lvlText w:val="%2)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d-ID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ParagrafDefault" w:default="1">
    <w:name w:val="Default Paragraph Font"/>
    <w:uiPriority w:val="1"/>
    <w:semiHidden w:val="1"/>
    <w:unhideWhenUsed w:val="1"/>
  </w:style>
  <w:style w:type="table" w:styleId="Tabel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TidakAdaDaftar" w:default="1">
    <w:name w:val="No List"/>
    <w:uiPriority w:val="99"/>
    <w:semiHidden w:val="1"/>
    <w:unhideWhenUsed w:val="1"/>
  </w:style>
  <w:style w:type="paragraph" w:styleId="Footer">
    <w:name w:val="footer"/>
    <w:basedOn w:val="Normal"/>
    <w:link w:val="FooterKAR"/>
    <w:uiPriority w:val="99"/>
    <w:unhideWhenUsed w:val="1"/>
    <w:rsid w:val="0095356B"/>
    <w:pPr>
      <w:tabs>
        <w:tab w:val="center" w:pos="4513"/>
        <w:tab w:val="right" w:pos="9026"/>
      </w:tabs>
      <w:spacing w:after="0" w:line="240" w:lineRule="auto"/>
    </w:pPr>
  </w:style>
  <w:style w:type="character" w:styleId="FooterKAR" w:customStyle="1">
    <w:name w:val="Footer KAR"/>
    <w:basedOn w:val="FontParagrafDefault"/>
    <w:link w:val="Footer"/>
    <w:uiPriority w:val="99"/>
    <w:rsid w:val="0095356B"/>
  </w:style>
  <w:style w:type="table" w:styleId="KisiTabel1" w:customStyle="1">
    <w:name w:val="Kisi Tabel1"/>
    <w:basedOn w:val="TabelNormal"/>
    <w:next w:val="KisiTabel"/>
    <w:uiPriority w:val="59"/>
    <w:rsid w:val="0095356B"/>
    <w:pPr>
      <w:spacing w:after="0" w:line="240" w:lineRule="auto"/>
    </w:pPr>
    <w:rPr>
      <w:kern w:val="0"/>
      <w:lang w:val="en-US"/>
    </w:r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table" w:styleId="BayanganCahaya-Aksen31" w:customStyle="1">
    <w:name w:val="Bayangan Cahaya - Aksen 31"/>
    <w:basedOn w:val="TabelNormal"/>
    <w:next w:val="BayanganCahaya-Aksen3"/>
    <w:uiPriority w:val="60"/>
    <w:rsid w:val="0095356B"/>
    <w:pPr>
      <w:spacing w:after="0" w:line="240" w:lineRule="auto"/>
    </w:pPr>
    <w:rPr>
      <w:color w:val="76923c"/>
      <w:kern w:val="0"/>
      <w:lang w:val="en-US"/>
    </w:rPr>
    <w:tblPr>
      <w:tblStyleRowBandSize w:val="1"/>
      <w:tblStyleColBandSize w:val="1"/>
      <w:tblBorders>
        <w:top w:color="9bbb59" w:space="0" w:sz="8" w:val="single"/>
        <w:bottom w:color="9bbb59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val="single"/>
          <w:left w:space="0" w:sz="0" w:val="nil"/>
          <w:bottom w:color="9bbb59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val="single"/>
          <w:left w:space="0" w:sz="0" w:val="nil"/>
          <w:bottom w:color="9bbb59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val="clear"/>
      </w:tcPr>
    </w:tblStylePr>
  </w:style>
  <w:style w:type="table" w:styleId="KisiTabel">
    <w:name w:val="Table Grid"/>
    <w:aliases w:val="Tabel"/>
    <w:basedOn w:val="TabelNormal"/>
    <w:uiPriority w:val="59"/>
    <w:qFormat w:val="1"/>
    <w:rsid w:val="0095356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BayanganCahaya-Aksen3">
    <w:name w:val="Light Shading Accent 3"/>
    <w:basedOn w:val="TabelNormal"/>
    <w:uiPriority w:val="60"/>
    <w:semiHidden w:val="1"/>
    <w:unhideWhenUsed w:val="1"/>
    <w:rsid w:val="0095356B"/>
    <w:pPr>
      <w:spacing w:after="0" w:line="240" w:lineRule="auto"/>
    </w:pPr>
    <w:rPr>
      <w:color w:val="7b7b7b" w:themeColor="accent3" w:themeShade="0000BF"/>
    </w:rPr>
    <w:tblPr>
      <w:tblStyleRowBandSize w:val="1"/>
      <w:tblStyleColBandSize w:val="1"/>
      <w:tblBorders>
        <w:top w:color="a5a5a5" w:space="0" w:sz="8" w:themeColor="accent3" w:val="single"/>
        <w:bottom w:color="a5a5a5" w:space="0" w:sz="8" w:themeColor="accent3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a5a5a5" w:space="0" w:sz="8" w:themeColor="accent3" w:val="single"/>
          <w:left w:space="0" w:sz="0" w:val="nil"/>
          <w:bottom w:color="a5a5a5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a5a5a5" w:space="0" w:sz="8" w:themeColor="accent3" w:val="single"/>
          <w:left w:space="0" w:sz="0" w:val="nil"/>
          <w:bottom w:color="a5a5a5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8e8e8" w:themeFill="accent3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8e8e8" w:themeFill="accent3" w:themeFillTint="00003F" w:val="clear"/>
      </w:tcPr>
    </w:tblStylePr>
  </w:style>
  <w:style w:type="paragraph" w:styleId="Header">
    <w:name w:val="header"/>
    <w:basedOn w:val="Normal"/>
    <w:link w:val="HeaderKAR"/>
    <w:uiPriority w:val="99"/>
    <w:unhideWhenUsed w:val="1"/>
    <w:rsid w:val="00F85F17"/>
    <w:pPr>
      <w:tabs>
        <w:tab w:val="center" w:pos="4513"/>
        <w:tab w:val="right" w:pos="9026"/>
      </w:tabs>
      <w:spacing w:after="0" w:line="240" w:lineRule="auto"/>
    </w:pPr>
  </w:style>
  <w:style w:type="character" w:styleId="HeaderKAR" w:customStyle="1">
    <w:name w:val="Header KAR"/>
    <w:basedOn w:val="FontParagrafDefault"/>
    <w:link w:val="Header"/>
    <w:uiPriority w:val="99"/>
    <w:rsid w:val="00F85F17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7b7b7b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tcBorders>
          <w:left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e6eed5" w:val="clear"/>
      </w:tcPr>
    </w:tblStylePr>
    <w:tblStylePr w:type="band1Vert">
      <w:tcPr>
        <w:tcBorders>
          <w:left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e6eed5" w:val="clear"/>
      </w:tcPr>
    </w:tblStylePr>
    <w:tblStylePr w:type="firstCol">
      <w:rPr>
        <w:b w:val="1"/>
      </w:rPr>
    </w:tblStylePr>
    <w:tblStylePr w:type="firstRow">
      <w:pPr>
        <w:spacing w:after="0" w:before="0" w:line="240" w:lineRule="auto"/>
      </w:pPr>
      <w:rPr>
        <w:b w:val="1"/>
      </w:rPr>
      <w:tcPr>
        <w:tcBorders>
          <w:top w:color="9bbb59" w:space="0" w:sz="8" w:val="single"/>
          <w:left w:color="000000" w:space="0" w:sz="0" w:val="nil"/>
          <w:bottom w:color="9bbb59" w:space="0" w:sz="8" w:val="single"/>
          <w:right w:color="000000" w:space="0" w:sz="0" w:val="nil"/>
          <w:insideH w:color="000000" w:space="0" w:sz="0" w:val="nil"/>
          <w:insideV w:color="000000" w:space="0" w:sz="0" w:val="nil"/>
        </w:tcBorders>
      </w:tcPr>
    </w:tblStylePr>
    <w:tblStylePr w:type="lastCol">
      <w:rPr>
        <w:b w:val="1"/>
      </w:rPr>
    </w:tblStylePr>
    <w:tblStylePr w:type="lastRow">
      <w:pPr>
        <w:spacing w:after="0" w:before="0" w:line="240" w:lineRule="auto"/>
      </w:pPr>
      <w:rPr>
        <w:b w:val="1"/>
      </w:rPr>
      <w:tcPr>
        <w:tcBorders>
          <w:top w:color="9bbb59" w:space="0" w:sz="8" w:val="single"/>
          <w:left w:color="000000" w:space="0" w:sz="0" w:val="nil"/>
          <w:bottom w:color="9bbb59" w:space="0" w:sz="8" w:val="single"/>
          <w:right w:color="000000" w:space="0" w:sz="0" w:val="nil"/>
          <w:insideH w:color="000000" w:space="0" w:sz="0" w:val="nil"/>
          <w:insideV w:color="000000" w:space="0" w:sz="0" w:val="nil"/>
        </w:tcBorders>
      </w:tcPr>
    </w:tblStylePr>
  </w:style>
  <w:style w:type="table" w:styleId="Table2">
    <w:basedOn w:val="TableNormal"/>
    <w:pPr>
      <w:spacing w:after="0" w:line="240" w:lineRule="auto"/>
    </w:pPr>
    <w:rPr>
      <w:color w:val="7b7b7b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color w:val="7b7b7b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color w:val="7b7b7b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rPr>
      <w:color w:val="7b7b7b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tcBorders>
          <w:left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e6eed5" w:val="clear"/>
      </w:tcPr>
    </w:tblStylePr>
    <w:tblStylePr w:type="band1Vert">
      <w:tcPr>
        <w:tcBorders>
          <w:left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e6eed5" w:val="clear"/>
      </w:tcPr>
    </w:tblStylePr>
    <w:tblStylePr w:type="firstCol">
      <w:rPr>
        <w:b w:val="1"/>
      </w:rPr>
    </w:tblStylePr>
    <w:tblStylePr w:type="firstRow">
      <w:pPr>
        <w:spacing w:after="0" w:before="0" w:line="240" w:lineRule="auto"/>
      </w:pPr>
      <w:rPr>
        <w:b w:val="1"/>
      </w:rPr>
      <w:tcPr>
        <w:tcBorders>
          <w:top w:color="9bbb59" w:space="0" w:sz="8" w:val="single"/>
          <w:left w:color="000000" w:space="0" w:sz="0" w:val="nil"/>
          <w:bottom w:color="9bbb59" w:space="0" w:sz="8" w:val="single"/>
          <w:right w:color="000000" w:space="0" w:sz="0" w:val="nil"/>
          <w:insideH w:color="000000" w:space="0" w:sz="0" w:val="nil"/>
          <w:insideV w:color="000000" w:space="0" w:sz="0" w:val="nil"/>
        </w:tcBorders>
      </w:tcPr>
    </w:tblStylePr>
    <w:tblStylePr w:type="lastCol">
      <w:rPr>
        <w:b w:val="1"/>
      </w:rPr>
    </w:tblStylePr>
    <w:tblStylePr w:type="lastRow">
      <w:pPr>
        <w:spacing w:after="0" w:before="0" w:line="240" w:lineRule="auto"/>
      </w:pPr>
      <w:rPr>
        <w:b w:val="1"/>
      </w:rPr>
      <w:tcPr>
        <w:tcBorders>
          <w:top w:color="9bbb59" w:space="0" w:sz="8" w:val="single"/>
          <w:left w:color="000000" w:space="0" w:sz="0" w:val="nil"/>
          <w:bottom w:color="9bbb59" w:space="0" w:sz="8" w:val="single"/>
          <w:right w:color="000000" w:space="0" w:sz="0" w:val="nil"/>
          <w:insideH w:color="000000" w:space="0" w:sz="0" w:val="nil"/>
          <w:insideV w:color="000000" w:space="0" w:sz="0" w:val="nil"/>
        </w:tcBorders>
      </w:tcPr>
    </w:tblStylePr>
  </w:style>
  <w:style w:type="table" w:styleId="Table6">
    <w:basedOn w:val="TableNormal"/>
    <w:pPr>
      <w:spacing w:after="0" w:line="240" w:lineRule="auto"/>
    </w:pPr>
    <w:rPr>
      <w:color w:val="7b7b7b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rPr>
      <w:color w:val="7b7b7b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rPr>
      <w:color w:val="7b7b7b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G8c7BrN4pvgcUvaC1PYmn8lWdtA==">AMUW2mWdPqRrI8DlyT89DlsXE9uNyDKb0mx9n9qIAEbsusTFZyUkGdgreifFcbdgghLHBomcoDKKZyEuuqipz9HBhdMGzK/P/q+qmQkmtbUlwe7lO56IRBw=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2023-04-18T13:51:00Z</dcterms:created>
  <dc:creator>www.gurubantu.com</dc:creator>
</cp:coreProperties>
</file>